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F25" w:rsidRPr="00E63EB6" w:rsidRDefault="007D1F25" w:rsidP="007D1F25">
      <w:pPr>
        <w:autoSpaceDE w:val="0"/>
        <w:autoSpaceDN w:val="0"/>
        <w:adjustRightInd w:val="0"/>
        <w:spacing w:line="360" w:lineRule="auto"/>
        <w:rPr>
          <w:rFonts w:ascii="Arial" w:hAnsi="Arial" w:cs="Arial"/>
          <w:sz w:val="32"/>
          <w:szCs w:val="32"/>
          <w:lang w:val="en-US"/>
        </w:rPr>
      </w:pPr>
      <w:r w:rsidRPr="00E63EB6">
        <w:rPr>
          <w:rFonts w:ascii="Arial" w:hAnsi="Arial" w:cs="Arial"/>
          <w:sz w:val="32"/>
          <w:szCs w:val="32"/>
          <w:lang w:val="en-US"/>
        </w:rPr>
        <w:t>Quite simply an all-round success</w:t>
      </w:r>
      <w:proofErr w:type="gramStart"/>
      <w:r w:rsidRPr="00E63EB6">
        <w:rPr>
          <w:rFonts w:ascii="Arial" w:hAnsi="Arial" w:cs="Arial"/>
          <w:sz w:val="32"/>
          <w:szCs w:val="32"/>
          <w:lang w:val="en-US"/>
        </w:rPr>
        <w:t>:</w:t>
      </w:r>
      <w:proofErr w:type="gramEnd"/>
      <w:r w:rsidRPr="00E63EB6">
        <w:rPr>
          <w:rFonts w:ascii="Arial" w:hAnsi="Arial" w:cs="Arial"/>
          <w:sz w:val="32"/>
          <w:szCs w:val="32"/>
          <w:lang w:val="en-US"/>
        </w:rPr>
        <w:br/>
        <w:t xml:space="preserve">The new </w:t>
      </w:r>
      <w:proofErr w:type="spellStart"/>
      <w:r w:rsidRPr="00E63EB6">
        <w:rPr>
          <w:rFonts w:ascii="Arial" w:hAnsi="Arial" w:cs="Arial"/>
          <w:sz w:val="32"/>
          <w:szCs w:val="32"/>
          <w:lang w:val="en-US"/>
        </w:rPr>
        <w:t>ThebenHTS</w:t>
      </w:r>
      <w:proofErr w:type="spellEnd"/>
      <w:r w:rsidRPr="00E63EB6">
        <w:rPr>
          <w:rFonts w:ascii="Arial" w:hAnsi="Arial" w:cs="Arial"/>
          <w:sz w:val="32"/>
          <w:szCs w:val="32"/>
          <w:lang w:val="en-US"/>
        </w:rPr>
        <w:t xml:space="preserve"> </w:t>
      </w:r>
      <w:proofErr w:type="spellStart"/>
      <w:r w:rsidRPr="00E63EB6">
        <w:rPr>
          <w:rFonts w:ascii="Arial" w:hAnsi="Arial" w:cs="Arial"/>
          <w:sz w:val="32"/>
          <w:szCs w:val="32"/>
          <w:lang w:val="en-US"/>
        </w:rPr>
        <w:t>theRonda</w:t>
      </w:r>
      <w:proofErr w:type="spellEnd"/>
      <w:r w:rsidRPr="00E63EB6">
        <w:rPr>
          <w:rFonts w:ascii="Arial" w:hAnsi="Arial" w:cs="Arial"/>
          <w:sz w:val="32"/>
          <w:szCs w:val="32"/>
          <w:lang w:val="en-US"/>
        </w:rPr>
        <w:t xml:space="preserve"> presence detectors</w:t>
      </w:r>
    </w:p>
    <w:p w:rsidR="007D1F25" w:rsidRPr="00E63EB6" w:rsidRDefault="007D1F25" w:rsidP="007D1F25">
      <w:pPr>
        <w:autoSpaceDE w:val="0"/>
        <w:autoSpaceDN w:val="0"/>
        <w:adjustRightInd w:val="0"/>
        <w:spacing w:line="360" w:lineRule="auto"/>
        <w:jc w:val="both"/>
        <w:rPr>
          <w:rFonts w:ascii="Arial" w:hAnsi="Arial" w:cs="Arial"/>
          <w:sz w:val="32"/>
          <w:szCs w:val="32"/>
          <w:lang w:val="en-US"/>
        </w:rPr>
      </w:pPr>
    </w:p>
    <w:p w:rsidR="007D1F25" w:rsidRPr="00E63EB6" w:rsidRDefault="007D1F25" w:rsidP="007D1F25">
      <w:pPr>
        <w:autoSpaceDE w:val="0"/>
        <w:autoSpaceDN w:val="0"/>
        <w:adjustRightInd w:val="0"/>
        <w:spacing w:line="360" w:lineRule="auto"/>
        <w:jc w:val="both"/>
        <w:rPr>
          <w:rFonts w:ascii="Arial" w:hAnsi="Arial" w:cs="Arial"/>
          <w:b/>
          <w:sz w:val="18"/>
          <w:szCs w:val="18"/>
          <w:lang w:val="en-US"/>
        </w:rPr>
      </w:pPr>
      <w:r w:rsidRPr="00E63EB6">
        <w:rPr>
          <w:rFonts w:ascii="Arial" w:hAnsi="Arial" w:cs="Arial"/>
          <w:b/>
          <w:sz w:val="18"/>
          <w:szCs w:val="18"/>
          <w:lang w:val="en-US"/>
        </w:rPr>
        <w:t>(</w:t>
      </w:r>
      <w:proofErr w:type="spellStart"/>
      <w:r w:rsidRPr="00E63EB6">
        <w:rPr>
          <w:rFonts w:ascii="Arial" w:hAnsi="Arial" w:cs="Arial"/>
          <w:b/>
          <w:sz w:val="18"/>
          <w:szCs w:val="18"/>
          <w:lang w:val="en-US"/>
        </w:rPr>
        <w:t>Haigerloch</w:t>
      </w:r>
      <w:proofErr w:type="spellEnd"/>
      <w:r w:rsidRPr="00E63EB6">
        <w:rPr>
          <w:rFonts w:ascii="Arial" w:hAnsi="Arial" w:cs="Arial"/>
          <w:b/>
          <w:sz w:val="18"/>
          <w:szCs w:val="18"/>
          <w:lang w:val="en-US"/>
        </w:rPr>
        <w:t xml:space="preserve">, 13 March 2016) With </w:t>
      </w:r>
      <w:proofErr w:type="spellStart"/>
      <w:r w:rsidRPr="00E63EB6">
        <w:rPr>
          <w:rFonts w:ascii="Arial" w:hAnsi="Arial" w:cs="Arial"/>
          <w:b/>
          <w:sz w:val="18"/>
          <w:szCs w:val="18"/>
          <w:lang w:val="en-US"/>
        </w:rPr>
        <w:t>theRonda</w:t>
      </w:r>
      <w:proofErr w:type="spellEnd"/>
      <w:r w:rsidRPr="00E63EB6">
        <w:rPr>
          <w:rFonts w:ascii="Arial" w:hAnsi="Arial" w:cs="Arial"/>
          <w:b/>
          <w:sz w:val="18"/>
          <w:szCs w:val="18"/>
          <w:lang w:val="en-US"/>
        </w:rPr>
        <w:t xml:space="preserve"> S standard models, </w:t>
      </w:r>
      <w:proofErr w:type="spellStart"/>
      <w:r w:rsidRPr="00E63EB6">
        <w:rPr>
          <w:rFonts w:ascii="Arial" w:hAnsi="Arial" w:cs="Arial"/>
          <w:b/>
          <w:sz w:val="18"/>
          <w:szCs w:val="18"/>
          <w:lang w:val="en-US"/>
        </w:rPr>
        <w:t>ThebenHTS</w:t>
      </w:r>
      <w:proofErr w:type="spellEnd"/>
      <w:r w:rsidRPr="00E63EB6">
        <w:rPr>
          <w:rFonts w:ascii="Arial" w:hAnsi="Arial" w:cs="Arial"/>
          <w:b/>
          <w:sz w:val="18"/>
          <w:szCs w:val="18"/>
          <w:lang w:val="en-US"/>
        </w:rPr>
        <w:t xml:space="preserve"> have completed their high-performance range of the Ronda presence detectors for presence-dependent, energy-saving lighting and air-conditioning control indoors, offering a new option for medium-sized detection ranges. Furthermore, </w:t>
      </w:r>
      <w:proofErr w:type="spellStart"/>
      <w:r w:rsidRPr="00E63EB6">
        <w:rPr>
          <w:rFonts w:ascii="Arial" w:hAnsi="Arial" w:cs="Arial"/>
          <w:b/>
          <w:sz w:val="18"/>
          <w:szCs w:val="18"/>
          <w:lang w:val="en-US"/>
        </w:rPr>
        <w:t>theRonda</w:t>
      </w:r>
      <w:proofErr w:type="spellEnd"/>
      <w:r w:rsidRPr="00E63EB6">
        <w:rPr>
          <w:rFonts w:ascii="Arial" w:hAnsi="Arial" w:cs="Arial"/>
          <w:b/>
          <w:sz w:val="18"/>
          <w:szCs w:val="18"/>
          <w:lang w:val="en-US"/>
        </w:rPr>
        <w:t xml:space="preserve"> P now comes with intelligent</w:t>
      </w:r>
      <w:r w:rsidR="00514F25">
        <w:rPr>
          <w:rFonts w:ascii="Arial" w:hAnsi="Arial" w:cs="Arial"/>
          <w:b/>
          <w:sz w:val="18"/>
          <w:szCs w:val="18"/>
          <w:lang w:val="en-US"/>
        </w:rPr>
        <w:t xml:space="preserve"> master/master parallel switching</w:t>
      </w:r>
      <w:r w:rsidRPr="00E63EB6">
        <w:rPr>
          <w:rFonts w:ascii="Arial" w:hAnsi="Arial" w:cs="Arial"/>
          <w:b/>
          <w:sz w:val="18"/>
          <w:szCs w:val="18"/>
          <w:lang w:val="en-US"/>
        </w:rPr>
        <w:t xml:space="preserve">. </w:t>
      </w:r>
    </w:p>
    <w:p w:rsidR="007D1F25" w:rsidRPr="00E63EB6" w:rsidRDefault="007D1F25" w:rsidP="007D1F25">
      <w:pPr>
        <w:autoSpaceDE w:val="0"/>
        <w:autoSpaceDN w:val="0"/>
        <w:adjustRightInd w:val="0"/>
        <w:spacing w:line="360" w:lineRule="auto"/>
        <w:jc w:val="both"/>
        <w:rPr>
          <w:rFonts w:ascii="Arial" w:hAnsi="Arial" w:cs="Arial"/>
          <w:sz w:val="18"/>
          <w:szCs w:val="18"/>
          <w:lang w:val="en-US"/>
        </w:rPr>
      </w:pPr>
    </w:p>
    <w:p w:rsidR="007D1F25" w:rsidRPr="00E63EB6" w:rsidRDefault="004A3AFD" w:rsidP="007D1F25">
      <w:pPr>
        <w:autoSpaceDE w:val="0"/>
        <w:autoSpaceDN w:val="0"/>
        <w:adjustRightInd w:val="0"/>
        <w:spacing w:line="360" w:lineRule="auto"/>
        <w:jc w:val="both"/>
        <w:rPr>
          <w:rFonts w:ascii="Arial" w:hAnsi="Arial" w:cs="Arial"/>
          <w:sz w:val="18"/>
          <w:szCs w:val="18"/>
          <w:lang w:val="en-US"/>
        </w:rPr>
      </w:pPr>
      <w:r w:rsidRPr="00C21DC7">
        <w:rPr>
          <w:rFonts w:ascii="Arial" w:hAnsi="Arial" w:cs="Arial"/>
          <w:noProof/>
          <w:sz w:val="18"/>
          <w:szCs w:val="18"/>
        </w:rPr>
        <w:drawing>
          <wp:anchor distT="0" distB="0" distL="114300" distR="114300" simplePos="0" relativeHeight="251661312" behindDoc="0" locked="0" layoutInCell="1" allowOverlap="1" wp14:anchorId="0923F47F" wp14:editId="43675D24">
            <wp:simplePos x="0" y="0"/>
            <wp:positionH relativeFrom="margin">
              <wp:posOffset>-104140</wp:posOffset>
            </wp:positionH>
            <wp:positionV relativeFrom="margin">
              <wp:posOffset>2066925</wp:posOffset>
            </wp:positionV>
            <wp:extent cx="2550795" cy="1049655"/>
            <wp:effectExtent l="0" t="0" r="190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t="1" b="-40971"/>
                    <a:stretch/>
                  </pic:blipFill>
                  <pic:spPr bwMode="auto">
                    <a:xfrm>
                      <a:off x="0" y="0"/>
                      <a:ext cx="2550795" cy="10496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D1F25" w:rsidRPr="00E63EB6">
        <w:rPr>
          <w:rFonts w:ascii="Arial" w:hAnsi="Arial" w:cs="Arial"/>
          <w:sz w:val="18"/>
          <w:szCs w:val="18"/>
          <w:lang w:val="en-US"/>
        </w:rPr>
        <w:t xml:space="preserve">The new standard version, </w:t>
      </w:r>
      <w:proofErr w:type="spellStart"/>
      <w:r w:rsidR="007D1F25" w:rsidRPr="00E63EB6">
        <w:rPr>
          <w:rFonts w:ascii="Arial" w:hAnsi="Arial" w:cs="Arial"/>
          <w:sz w:val="18"/>
          <w:szCs w:val="18"/>
          <w:lang w:val="en-US"/>
        </w:rPr>
        <w:t>theRonda</w:t>
      </w:r>
      <w:proofErr w:type="spellEnd"/>
      <w:r w:rsidR="007D1F25" w:rsidRPr="00E63EB6">
        <w:rPr>
          <w:rFonts w:ascii="Arial" w:hAnsi="Arial" w:cs="Arial"/>
          <w:sz w:val="18"/>
          <w:szCs w:val="18"/>
          <w:lang w:val="en-US"/>
        </w:rPr>
        <w:t xml:space="preserve"> S, is the ideal presence detector when it comes to reliable detection in smaller office rooms, side rooms with daylight, and wet rooms. However, the standard models are not far behind their big brother </w:t>
      </w:r>
      <w:proofErr w:type="spellStart"/>
      <w:r w:rsidR="007D1F25" w:rsidRPr="00E63EB6">
        <w:rPr>
          <w:rFonts w:ascii="Arial" w:hAnsi="Arial" w:cs="Arial"/>
          <w:sz w:val="18"/>
          <w:szCs w:val="18"/>
          <w:lang w:val="en-US"/>
        </w:rPr>
        <w:t>theRonda</w:t>
      </w:r>
      <w:proofErr w:type="spellEnd"/>
      <w:r w:rsidR="007D1F25" w:rsidRPr="00E63EB6">
        <w:rPr>
          <w:rFonts w:ascii="Arial" w:hAnsi="Arial" w:cs="Arial"/>
          <w:sz w:val="18"/>
          <w:szCs w:val="18"/>
          <w:lang w:val="en-US"/>
        </w:rPr>
        <w:t xml:space="preserve"> P in terms of functionality. Just like the models from the performance range, the new </w:t>
      </w:r>
      <w:proofErr w:type="spellStart"/>
      <w:r w:rsidR="007D1F25" w:rsidRPr="00E63EB6">
        <w:rPr>
          <w:rFonts w:ascii="Arial" w:hAnsi="Arial" w:cs="Arial"/>
          <w:sz w:val="18"/>
          <w:szCs w:val="18"/>
          <w:lang w:val="en-US"/>
        </w:rPr>
        <w:t>theRonda</w:t>
      </w:r>
      <w:proofErr w:type="spellEnd"/>
      <w:r w:rsidR="007D1F25" w:rsidRPr="00E63EB6">
        <w:rPr>
          <w:rFonts w:ascii="Arial" w:hAnsi="Arial" w:cs="Arial"/>
          <w:sz w:val="18"/>
          <w:szCs w:val="18"/>
          <w:lang w:val="en-US"/>
        </w:rPr>
        <w:t xml:space="preserve"> S presence detectors offer a 360º round detection area of up to 9 m in diameter. Alongside a surface-mount version, </w:t>
      </w:r>
      <w:proofErr w:type="spellStart"/>
      <w:r w:rsidR="007D1F25" w:rsidRPr="00E63EB6">
        <w:rPr>
          <w:rFonts w:ascii="Arial" w:hAnsi="Arial" w:cs="Arial"/>
          <w:sz w:val="18"/>
          <w:szCs w:val="18"/>
          <w:lang w:val="en-US"/>
        </w:rPr>
        <w:t>theRonda</w:t>
      </w:r>
      <w:proofErr w:type="spellEnd"/>
      <w:r w:rsidR="007D1F25" w:rsidRPr="00E63EB6">
        <w:rPr>
          <w:rFonts w:ascii="Arial" w:hAnsi="Arial" w:cs="Arial"/>
          <w:sz w:val="18"/>
          <w:szCs w:val="18"/>
          <w:lang w:val="en-US"/>
        </w:rPr>
        <w:t xml:space="preserve"> S is also available as a ceiling installation version with a reliable spring system. Once installed, </w:t>
      </w:r>
      <w:proofErr w:type="spellStart"/>
      <w:r w:rsidR="007D1F25" w:rsidRPr="00E63EB6">
        <w:rPr>
          <w:rFonts w:ascii="Arial" w:hAnsi="Arial" w:cs="Arial"/>
          <w:sz w:val="18"/>
          <w:szCs w:val="18"/>
          <w:lang w:val="en-US"/>
        </w:rPr>
        <w:t>theRonda</w:t>
      </w:r>
      <w:proofErr w:type="spellEnd"/>
      <w:r w:rsidR="007D1F25" w:rsidRPr="00E63EB6">
        <w:rPr>
          <w:rFonts w:ascii="Arial" w:hAnsi="Arial" w:cs="Arial"/>
          <w:sz w:val="18"/>
          <w:szCs w:val="18"/>
          <w:lang w:val="en-US"/>
        </w:rPr>
        <w:t xml:space="preserve"> S has a protection rating of IP 54, making it the ideal choice for wet rooms. </w:t>
      </w:r>
    </w:p>
    <w:p w:rsidR="007D1F25" w:rsidRPr="00E63EB6" w:rsidRDefault="007D1F25" w:rsidP="007D1F25">
      <w:pPr>
        <w:autoSpaceDE w:val="0"/>
        <w:autoSpaceDN w:val="0"/>
        <w:adjustRightInd w:val="0"/>
        <w:spacing w:line="360" w:lineRule="auto"/>
        <w:jc w:val="both"/>
        <w:rPr>
          <w:rFonts w:ascii="Arial" w:hAnsi="Arial" w:cs="Arial"/>
          <w:sz w:val="18"/>
          <w:szCs w:val="18"/>
          <w:lang w:val="en-US"/>
        </w:rPr>
      </w:pPr>
    </w:p>
    <w:p w:rsidR="007D1F25" w:rsidRPr="00E63EB6" w:rsidRDefault="004A3AFD" w:rsidP="007D1F25">
      <w:pPr>
        <w:autoSpaceDE w:val="0"/>
        <w:autoSpaceDN w:val="0"/>
        <w:adjustRightInd w:val="0"/>
        <w:spacing w:line="360" w:lineRule="auto"/>
        <w:jc w:val="both"/>
        <w:rPr>
          <w:rFonts w:ascii="Arial" w:hAnsi="Arial" w:cs="Arial"/>
          <w:sz w:val="18"/>
          <w:szCs w:val="18"/>
          <w:lang w:val="en-US"/>
        </w:rPr>
      </w:pPr>
      <w:r w:rsidRPr="00C21DC7">
        <w:rPr>
          <w:rFonts w:ascii="Arial" w:hAnsi="Arial" w:cs="Arial"/>
          <w:noProof/>
          <w:sz w:val="18"/>
          <w:szCs w:val="18"/>
        </w:rPr>
        <w:drawing>
          <wp:anchor distT="0" distB="0" distL="114300" distR="114300" simplePos="0" relativeHeight="251659264" behindDoc="0" locked="0" layoutInCell="1" allowOverlap="1" wp14:anchorId="488F3F10" wp14:editId="3A731C6F">
            <wp:simplePos x="0" y="0"/>
            <wp:positionH relativeFrom="margin">
              <wp:posOffset>2782570</wp:posOffset>
            </wp:positionH>
            <wp:positionV relativeFrom="margin">
              <wp:posOffset>4745990</wp:posOffset>
            </wp:positionV>
            <wp:extent cx="2980055" cy="1365885"/>
            <wp:effectExtent l="0" t="0" r="0" b="571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b="22894"/>
                    <a:stretch/>
                  </pic:blipFill>
                  <pic:spPr bwMode="auto">
                    <a:xfrm>
                      <a:off x="0" y="0"/>
                      <a:ext cx="2980055" cy="13658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D1F25" w:rsidRPr="00E63EB6">
        <w:rPr>
          <w:rFonts w:ascii="Arial" w:hAnsi="Arial" w:cs="Arial"/>
          <w:sz w:val="18"/>
          <w:szCs w:val="18"/>
          <w:lang w:val="en-US"/>
        </w:rPr>
        <w:t xml:space="preserve">A multitude of high-performance functions ensure high sensitivity and simple operation with </w:t>
      </w:r>
      <w:proofErr w:type="spellStart"/>
      <w:r w:rsidR="007D1F25" w:rsidRPr="00E63EB6">
        <w:rPr>
          <w:rFonts w:ascii="Arial" w:hAnsi="Arial" w:cs="Arial"/>
          <w:sz w:val="18"/>
          <w:szCs w:val="18"/>
          <w:lang w:val="en-US"/>
        </w:rPr>
        <w:t>theRonda</w:t>
      </w:r>
      <w:proofErr w:type="spellEnd"/>
      <w:r w:rsidR="007D1F25" w:rsidRPr="00E63EB6">
        <w:rPr>
          <w:rFonts w:ascii="Arial" w:hAnsi="Arial" w:cs="Arial"/>
          <w:sz w:val="18"/>
          <w:szCs w:val="18"/>
          <w:lang w:val="en-US"/>
        </w:rPr>
        <w:t xml:space="preserve"> S: By constantly measuring the strength of the daylight in the room, the presence detector is able to switch the lighting on and off according to requirements. With the teach-in function, users can also quickly and easily establish when the detector is to come on. Sensor sensitivity, among other specifications, can be conveniently set from floor level using the remote control. With the test function, the correct setting of the detection area can even be tested in daylight. Thanks to the pulse function, the presence detectors can be easily integrated into existing electrical installations with stair light time switches or KNX binary inputs with no need for expensive changes. </w:t>
      </w:r>
    </w:p>
    <w:p w:rsidR="007D1F25" w:rsidRPr="00E63EB6" w:rsidRDefault="007D1F25" w:rsidP="007D1F25">
      <w:pPr>
        <w:autoSpaceDE w:val="0"/>
        <w:autoSpaceDN w:val="0"/>
        <w:adjustRightInd w:val="0"/>
        <w:spacing w:line="360" w:lineRule="auto"/>
        <w:jc w:val="both"/>
        <w:rPr>
          <w:rFonts w:ascii="Arial" w:hAnsi="Arial" w:cs="Arial"/>
          <w:sz w:val="18"/>
          <w:szCs w:val="18"/>
          <w:lang w:val="en-US"/>
        </w:rPr>
      </w:pPr>
    </w:p>
    <w:p w:rsidR="007D1F25" w:rsidRPr="00E63EB6" w:rsidRDefault="007D1F25" w:rsidP="007D1F25">
      <w:pPr>
        <w:autoSpaceDE w:val="0"/>
        <w:autoSpaceDN w:val="0"/>
        <w:adjustRightInd w:val="0"/>
        <w:spacing w:line="360" w:lineRule="auto"/>
        <w:jc w:val="both"/>
        <w:rPr>
          <w:rFonts w:ascii="Arial" w:hAnsi="Arial" w:cs="Arial"/>
          <w:b/>
          <w:sz w:val="18"/>
          <w:szCs w:val="18"/>
          <w:lang w:val="en-US"/>
        </w:rPr>
      </w:pPr>
      <w:proofErr w:type="spellStart"/>
      <w:proofErr w:type="gramStart"/>
      <w:r w:rsidRPr="00E63EB6">
        <w:rPr>
          <w:rFonts w:ascii="Arial" w:hAnsi="Arial" w:cs="Arial"/>
          <w:b/>
          <w:sz w:val="18"/>
          <w:szCs w:val="18"/>
          <w:lang w:val="en-US"/>
        </w:rPr>
        <w:t>theRonda</w:t>
      </w:r>
      <w:proofErr w:type="spellEnd"/>
      <w:proofErr w:type="gramEnd"/>
      <w:r w:rsidRPr="00E63EB6">
        <w:rPr>
          <w:rFonts w:ascii="Arial" w:hAnsi="Arial" w:cs="Arial"/>
          <w:b/>
          <w:sz w:val="18"/>
          <w:szCs w:val="18"/>
          <w:lang w:val="en-US"/>
        </w:rPr>
        <w:t xml:space="preserve"> P now available with intelligent master/master parallel switching</w:t>
      </w:r>
    </w:p>
    <w:p w:rsidR="007D1F25" w:rsidRPr="00E63EB6" w:rsidRDefault="003172C4" w:rsidP="007D1F25">
      <w:pPr>
        <w:autoSpaceDE w:val="0"/>
        <w:autoSpaceDN w:val="0"/>
        <w:adjustRightInd w:val="0"/>
        <w:spacing w:line="360" w:lineRule="auto"/>
        <w:jc w:val="both"/>
        <w:rPr>
          <w:rFonts w:ascii="Arial" w:hAnsi="Arial" w:cs="Arial"/>
          <w:sz w:val="18"/>
          <w:szCs w:val="18"/>
          <w:lang w:val="en-US"/>
        </w:rPr>
      </w:pPr>
      <w:r w:rsidRPr="00E63EB6">
        <w:rPr>
          <w:rFonts w:ascii="Arial" w:hAnsi="Arial" w:cs="Arial"/>
          <w:sz w:val="18"/>
          <w:szCs w:val="18"/>
          <w:lang w:val="en-US"/>
        </w:rPr>
        <w:t xml:space="preserve">The performance version </w:t>
      </w:r>
      <w:proofErr w:type="spellStart"/>
      <w:r w:rsidRPr="00E63EB6">
        <w:rPr>
          <w:rFonts w:ascii="Arial" w:hAnsi="Arial" w:cs="Arial"/>
          <w:sz w:val="18"/>
          <w:szCs w:val="18"/>
          <w:lang w:val="en-US"/>
        </w:rPr>
        <w:t>theRonda</w:t>
      </w:r>
      <w:proofErr w:type="spellEnd"/>
      <w:r w:rsidRPr="00E63EB6">
        <w:rPr>
          <w:rFonts w:ascii="Arial" w:hAnsi="Arial" w:cs="Arial"/>
          <w:sz w:val="18"/>
          <w:szCs w:val="18"/>
          <w:lang w:val="en-US"/>
        </w:rPr>
        <w:t xml:space="preserve"> P features a 360º round detection area with a diameter of up to 24 </w:t>
      </w:r>
      <w:proofErr w:type="spellStart"/>
      <w:r w:rsidRPr="00E63EB6">
        <w:rPr>
          <w:rFonts w:ascii="Arial" w:hAnsi="Arial" w:cs="Arial"/>
          <w:sz w:val="18"/>
          <w:szCs w:val="18"/>
          <w:lang w:val="en-US"/>
        </w:rPr>
        <w:t>metres</w:t>
      </w:r>
      <w:proofErr w:type="spellEnd"/>
      <w:r w:rsidRPr="00E63EB6">
        <w:rPr>
          <w:rFonts w:ascii="Arial" w:hAnsi="Arial" w:cs="Arial"/>
          <w:sz w:val="18"/>
          <w:szCs w:val="18"/>
          <w:lang w:val="en-US"/>
        </w:rPr>
        <w:t xml:space="preserve"> and can be flush-mounted or surface-mounted with an additional back box. The devices allow you to do more than just increase the detection area via the master/slave switches. Via m</w:t>
      </w:r>
      <w:r w:rsidR="00514F25">
        <w:rPr>
          <w:rFonts w:ascii="Arial" w:hAnsi="Arial" w:cs="Arial"/>
          <w:sz w:val="18"/>
          <w:szCs w:val="18"/>
          <w:lang w:val="en-US"/>
        </w:rPr>
        <w:t>aster/master parallel switching</w:t>
      </w:r>
      <w:r w:rsidRPr="00E63EB6">
        <w:rPr>
          <w:rFonts w:ascii="Arial" w:hAnsi="Arial" w:cs="Arial"/>
          <w:sz w:val="18"/>
          <w:szCs w:val="18"/>
          <w:lang w:val="en-US"/>
        </w:rPr>
        <w:t xml:space="preserve">, the lighting conditions can be set in the detection area of individual devices </w:t>
      </w:r>
      <w:proofErr w:type="gramStart"/>
      <w:r w:rsidRPr="00E63EB6">
        <w:rPr>
          <w:rFonts w:ascii="Arial" w:hAnsi="Arial" w:cs="Arial"/>
          <w:sz w:val="18"/>
          <w:szCs w:val="18"/>
          <w:lang w:val="en-US"/>
        </w:rPr>
        <w:t>independently,</w:t>
      </w:r>
      <w:proofErr w:type="gramEnd"/>
      <w:r w:rsidRPr="00E63EB6">
        <w:rPr>
          <w:rFonts w:ascii="Arial" w:hAnsi="Arial" w:cs="Arial"/>
          <w:sz w:val="18"/>
          <w:szCs w:val="18"/>
          <w:lang w:val="en-US"/>
        </w:rPr>
        <w:t xml:space="preserve"> and thus individually. This is an advantage if, for instance, in open-plan offices, different lighting conditions are to be balanced between </w:t>
      </w:r>
      <w:r w:rsidRPr="00E63EB6">
        <w:rPr>
          <w:rFonts w:ascii="Arial" w:hAnsi="Arial" w:cs="Arial"/>
          <w:sz w:val="18"/>
          <w:szCs w:val="18"/>
          <w:lang w:val="en-US"/>
        </w:rPr>
        <w:lastRenderedPageBreak/>
        <w:t xml:space="preserve">areas close to windows and the room's </w:t>
      </w:r>
      <w:r w:rsidR="00514F25">
        <w:rPr>
          <w:rFonts w:ascii="Arial" w:hAnsi="Arial" w:cs="Arial"/>
          <w:sz w:val="18"/>
          <w:szCs w:val="18"/>
          <w:lang w:val="en-US"/>
        </w:rPr>
        <w:t>interior. A further plus factor, t</w:t>
      </w:r>
      <w:r w:rsidRPr="00E63EB6">
        <w:rPr>
          <w:rFonts w:ascii="Arial" w:hAnsi="Arial" w:cs="Arial"/>
          <w:sz w:val="18"/>
          <w:szCs w:val="18"/>
          <w:lang w:val="en-US"/>
        </w:rPr>
        <w:t>he presence detector automatically detects whether a push button or switch is connected. This simplifies installation and avoids setting errors. The short stay function contributes towards increasing energy efficiency. It detects when someone is only briefly in the room and switches the light off, not after the usual 25-minute time delay initially programmed, but as early as two minutes later. In addition, thanks to a new switch-mode power supply, the standby power consumption can be reduced to less than 0.1 watts.</w:t>
      </w:r>
    </w:p>
    <w:p w:rsidR="007D1F25" w:rsidRPr="00E63EB6" w:rsidRDefault="007D1F25" w:rsidP="007D1F25">
      <w:pPr>
        <w:autoSpaceDE w:val="0"/>
        <w:autoSpaceDN w:val="0"/>
        <w:adjustRightInd w:val="0"/>
        <w:spacing w:line="360" w:lineRule="auto"/>
        <w:jc w:val="both"/>
        <w:rPr>
          <w:rFonts w:ascii="Arial" w:hAnsi="Arial" w:cs="Arial"/>
          <w:sz w:val="18"/>
          <w:szCs w:val="18"/>
          <w:lang w:val="en-US"/>
        </w:rPr>
      </w:pPr>
    </w:p>
    <w:p w:rsidR="007D1F25" w:rsidRPr="00E63EB6" w:rsidRDefault="007D1F25" w:rsidP="007D1F25">
      <w:pPr>
        <w:autoSpaceDE w:val="0"/>
        <w:autoSpaceDN w:val="0"/>
        <w:adjustRightInd w:val="0"/>
        <w:spacing w:line="360" w:lineRule="auto"/>
        <w:jc w:val="both"/>
        <w:rPr>
          <w:rFonts w:ascii="Arial" w:hAnsi="Arial" w:cs="Arial"/>
          <w:i/>
          <w:sz w:val="18"/>
          <w:szCs w:val="18"/>
          <w:lang w:val="en-US"/>
        </w:rPr>
      </w:pPr>
      <w:r w:rsidRPr="00E63EB6">
        <w:rPr>
          <w:rFonts w:ascii="Arial" w:hAnsi="Arial" w:cs="Arial"/>
          <w:i/>
          <w:sz w:val="18"/>
          <w:szCs w:val="18"/>
          <w:lang w:val="en-US"/>
        </w:rPr>
        <w:t>(</w:t>
      </w:r>
      <w:r w:rsidR="00187117">
        <w:rPr>
          <w:rFonts w:ascii="Arial" w:hAnsi="Arial" w:cs="Arial"/>
          <w:i/>
          <w:sz w:val="18"/>
          <w:szCs w:val="18"/>
          <w:lang w:val="en-US"/>
        </w:rPr>
        <w:t>3,005</w:t>
      </w:r>
      <w:r w:rsidRPr="00E63EB6">
        <w:rPr>
          <w:rFonts w:ascii="Arial" w:hAnsi="Arial" w:cs="Arial"/>
          <w:i/>
          <w:sz w:val="18"/>
          <w:szCs w:val="18"/>
          <w:lang w:val="en-US"/>
        </w:rPr>
        <w:t xml:space="preserve"> characters without heading)</w:t>
      </w:r>
    </w:p>
    <w:p w:rsidR="007D1F25" w:rsidRPr="00E63EB6" w:rsidRDefault="007D1F25" w:rsidP="007D1F25">
      <w:pPr>
        <w:autoSpaceDE w:val="0"/>
        <w:autoSpaceDN w:val="0"/>
        <w:adjustRightInd w:val="0"/>
        <w:spacing w:line="360" w:lineRule="auto"/>
        <w:jc w:val="both"/>
        <w:rPr>
          <w:rFonts w:ascii="Arial" w:hAnsi="Arial" w:cs="Arial"/>
          <w:sz w:val="18"/>
          <w:szCs w:val="18"/>
          <w:lang w:val="en-US"/>
        </w:rPr>
      </w:pPr>
    </w:p>
    <w:p w:rsidR="007D1F25" w:rsidRPr="00E63EB6" w:rsidRDefault="007D1F25" w:rsidP="007D1F25">
      <w:pPr>
        <w:autoSpaceDE w:val="0"/>
        <w:autoSpaceDN w:val="0"/>
        <w:adjustRightInd w:val="0"/>
        <w:spacing w:line="360" w:lineRule="auto"/>
        <w:jc w:val="both"/>
        <w:rPr>
          <w:rFonts w:ascii="Arial" w:hAnsi="Arial" w:cs="Arial"/>
          <w:sz w:val="18"/>
          <w:szCs w:val="18"/>
          <w:lang w:val="en-US"/>
        </w:rPr>
      </w:pPr>
    </w:p>
    <w:p w:rsidR="004A3AFD" w:rsidRDefault="004A3AFD" w:rsidP="007D1F25">
      <w:pPr>
        <w:autoSpaceDE w:val="0"/>
        <w:autoSpaceDN w:val="0"/>
        <w:adjustRightInd w:val="0"/>
        <w:spacing w:line="360" w:lineRule="auto"/>
        <w:jc w:val="both"/>
        <w:rPr>
          <w:rFonts w:ascii="Arial" w:hAnsi="Arial" w:cs="Arial"/>
          <w:b/>
          <w:sz w:val="18"/>
          <w:szCs w:val="18"/>
          <w:lang w:val="en-US"/>
        </w:rPr>
      </w:pPr>
    </w:p>
    <w:p w:rsidR="004A3AFD" w:rsidRDefault="004A3AFD" w:rsidP="007D1F25">
      <w:pPr>
        <w:autoSpaceDE w:val="0"/>
        <w:autoSpaceDN w:val="0"/>
        <w:adjustRightInd w:val="0"/>
        <w:spacing w:line="360" w:lineRule="auto"/>
        <w:jc w:val="both"/>
        <w:rPr>
          <w:rFonts w:ascii="Arial" w:hAnsi="Arial" w:cs="Arial"/>
          <w:b/>
          <w:sz w:val="18"/>
          <w:szCs w:val="18"/>
          <w:lang w:val="en-US"/>
        </w:rPr>
      </w:pPr>
    </w:p>
    <w:p w:rsidR="004A3AFD" w:rsidRDefault="004A3AFD" w:rsidP="007D1F25">
      <w:pPr>
        <w:autoSpaceDE w:val="0"/>
        <w:autoSpaceDN w:val="0"/>
        <w:adjustRightInd w:val="0"/>
        <w:spacing w:line="360" w:lineRule="auto"/>
        <w:jc w:val="both"/>
        <w:rPr>
          <w:rFonts w:ascii="Arial" w:hAnsi="Arial" w:cs="Arial"/>
          <w:b/>
          <w:sz w:val="18"/>
          <w:szCs w:val="18"/>
          <w:lang w:val="en-US"/>
        </w:rPr>
      </w:pPr>
      <w:bookmarkStart w:id="0" w:name="_GoBack"/>
      <w:bookmarkEnd w:id="0"/>
    </w:p>
    <w:p w:rsidR="004A3AFD" w:rsidRPr="00B77CAC" w:rsidRDefault="004A3AFD" w:rsidP="004A3AFD">
      <w:pPr>
        <w:autoSpaceDE w:val="0"/>
        <w:autoSpaceDN w:val="0"/>
        <w:adjustRightInd w:val="0"/>
        <w:spacing w:line="360" w:lineRule="auto"/>
        <w:jc w:val="both"/>
        <w:rPr>
          <w:rFonts w:ascii="Arial" w:hAnsi="Arial" w:cs="Arial"/>
          <w:b/>
          <w:sz w:val="18"/>
          <w:szCs w:val="18"/>
          <w:lang w:val="en-US"/>
        </w:rPr>
      </w:pPr>
      <w:r>
        <w:rPr>
          <w:rFonts w:ascii="Arial" w:hAnsi="Arial" w:cs="Arial"/>
          <w:b/>
          <w:sz w:val="18"/>
          <w:szCs w:val="18"/>
          <w:lang w:val="en-US"/>
        </w:rPr>
        <w:t>S</w:t>
      </w:r>
      <w:r w:rsidRPr="000C66D6">
        <w:rPr>
          <w:rFonts w:ascii="Arial" w:hAnsi="Arial" w:cs="Arial"/>
          <w:b/>
          <w:sz w:val="18"/>
          <w:szCs w:val="18"/>
          <w:lang w:val="en-US"/>
        </w:rPr>
        <w:t>hort text/</w:t>
      </w:r>
      <w:proofErr w:type="spellStart"/>
      <w:r w:rsidRPr="000C66D6">
        <w:rPr>
          <w:rFonts w:ascii="Arial" w:hAnsi="Arial" w:cs="Arial"/>
          <w:b/>
          <w:sz w:val="18"/>
          <w:szCs w:val="18"/>
          <w:lang w:val="en-US"/>
        </w:rPr>
        <w:t>summarisation</w:t>
      </w:r>
      <w:proofErr w:type="spellEnd"/>
      <w:r w:rsidRPr="000C66D6">
        <w:rPr>
          <w:rFonts w:ascii="Arial" w:hAnsi="Arial" w:cs="Arial"/>
          <w:b/>
          <w:sz w:val="18"/>
          <w:szCs w:val="18"/>
          <w:lang w:val="en-US"/>
        </w:rPr>
        <w:t xml:space="preserve"> </w:t>
      </w:r>
      <w:r>
        <w:rPr>
          <w:rFonts w:ascii="Arial" w:hAnsi="Arial" w:cs="Arial"/>
          <w:i/>
          <w:sz w:val="18"/>
          <w:szCs w:val="18"/>
          <w:lang w:val="en-US"/>
        </w:rPr>
        <w:t>(</w:t>
      </w:r>
      <w:r w:rsidR="00187117">
        <w:rPr>
          <w:rFonts w:ascii="Arial" w:hAnsi="Arial" w:cs="Arial"/>
          <w:i/>
          <w:sz w:val="18"/>
          <w:szCs w:val="18"/>
          <w:lang w:val="en-US"/>
        </w:rPr>
        <w:t>746</w:t>
      </w:r>
      <w:r w:rsidRPr="00B77CAC">
        <w:rPr>
          <w:rFonts w:ascii="Arial" w:hAnsi="Arial" w:cs="Arial"/>
          <w:i/>
          <w:sz w:val="18"/>
          <w:szCs w:val="18"/>
          <w:lang w:val="en-US"/>
        </w:rPr>
        <w:t xml:space="preserve"> characters)</w:t>
      </w:r>
    </w:p>
    <w:p w:rsidR="00791E6D" w:rsidRDefault="007D1F25" w:rsidP="003172C4">
      <w:pPr>
        <w:autoSpaceDE w:val="0"/>
        <w:autoSpaceDN w:val="0"/>
        <w:adjustRightInd w:val="0"/>
        <w:spacing w:line="360" w:lineRule="auto"/>
        <w:jc w:val="both"/>
        <w:rPr>
          <w:rFonts w:ascii="Arial" w:hAnsi="Arial" w:cs="Arial"/>
          <w:sz w:val="18"/>
          <w:szCs w:val="18"/>
          <w:lang w:val="en-US"/>
        </w:rPr>
      </w:pPr>
      <w:r w:rsidRPr="00E63EB6">
        <w:rPr>
          <w:rFonts w:ascii="Arial" w:hAnsi="Arial" w:cs="Arial"/>
          <w:sz w:val="18"/>
          <w:szCs w:val="18"/>
          <w:lang w:val="en-US"/>
        </w:rPr>
        <w:t xml:space="preserve">With </w:t>
      </w:r>
      <w:proofErr w:type="spellStart"/>
      <w:r w:rsidRPr="00E63EB6">
        <w:rPr>
          <w:rFonts w:ascii="Arial" w:hAnsi="Arial" w:cs="Arial"/>
          <w:sz w:val="18"/>
          <w:szCs w:val="18"/>
          <w:lang w:val="en-US"/>
        </w:rPr>
        <w:t>theRonda</w:t>
      </w:r>
      <w:proofErr w:type="spellEnd"/>
      <w:r w:rsidRPr="00E63EB6">
        <w:rPr>
          <w:rFonts w:ascii="Arial" w:hAnsi="Arial" w:cs="Arial"/>
          <w:sz w:val="18"/>
          <w:szCs w:val="18"/>
          <w:lang w:val="en-US"/>
        </w:rPr>
        <w:t xml:space="preserve"> S, </w:t>
      </w:r>
      <w:proofErr w:type="spellStart"/>
      <w:r w:rsidRPr="00E63EB6">
        <w:rPr>
          <w:rFonts w:ascii="Arial" w:hAnsi="Arial" w:cs="Arial"/>
          <w:sz w:val="18"/>
          <w:szCs w:val="18"/>
          <w:lang w:val="en-US"/>
        </w:rPr>
        <w:t>ThebenHTS</w:t>
      </w:r>
      <w:proofErr w:type="spellEnd"/>
      <w:r w:rsidRPr="00E63EB6">
        <w:rPr>
          <w:rFonts w:ascii="Arial" w:hAnsi="Arial" w:cs="Arial"/>
          <w:sz w:val="18"/>
          <w:szCs w:val="18"/>
          <w:lang w:val="en-US"/>
        </w:rPr>
        <w:t xml:space="preserve"> have completed their performance range with a simplified version. </w:t>
      </w:r>
      <w:proofErr w:type="spellStart"/>
      <w:proofErr w:type="gramStart"/>
      <w:r w:rsidRPr="00E63EB6">
        <w:rPr>
          <w:rFonts w:ascii="Arial" w:hAnsi="Arial" w:cs="Arial"/>
          <w:sz w:val="18"/>
          <w:szCs w:val="18"/>
          <w:lang w:val="en-US"/>
        </w:rPr>
        <w:t>theRonda</w:t>
      </w:r>
      <w:proofErr w:type="spellEnd"/>
      <w:proofErr w:type="gramEnd"/>
      <w:r w:rsidRPr="00E63EB6">
        <w:rPr>
          <w:rFonts w:ascii="Arial" w:hAnsi="Arial" w:cs="Arial"/>
          <w:sz w:val="18"/>
          <w:szCs w:val="18"/>
          <w:lang w:val="en-US"/>
        </w:rPr>
        <w:t xml:space="preserve"> S is ideal for detection in smaller office rooms, side rooms with daylight or wet rooms. </w:t>
      </w:r>
      <w:proofErr w:type="spellStart"/>
      <w:proofErr w:type="gramStart"/>
      <w:r w:rsidRPr="00E63EB6">
        <w:rPr>
          <w:rFonts w:ascii="Arial" w:hAnsi="Arial" w:cs="Arial"/>
          <w:sz w:val="18"/>
          <w:szCs w:val="18"/>
          <w:lang w:val="en-US"/>
        </w:rPr>
        <w:t>theRonda</w:t>
      </w:r>
      <w:proofErr w:type="spellEnd"/>
      <w:proofErr w:type="gramEnd"/>
      <w:r w:rsidRPr="00E63EB6">
        <w:rPr>
          <w:rFonts w:ascii="Arial" w:hAnsi="Arial" w:cs="Arial"/>
          <w:sz w:val="18"/>
          <w:szCs w:val="18"/>
          <w:lang w:val="en-US"/>
        </w:rPr>
        <w:t xml:space="preserve"> S offers a </w:t>
      </w:r>
      <w:r w:rsidR="00E63EB6" w:rsidRPr="00E63EB6">
        <w:rPr>
          <w:rFonts w:ascii="Arial" w:hAnsi="Arial" w:cs="Arial"/>
          <w:sz w:val="18"/>
          <w:szCs w:val="18"/>
          <w:lang w:val="en-US"/>
        </w:rPr>
        <w:t>360º round detection area up to</w:t>
      </w:r>
      <w:r w:rsidRPr="00E63EB6">
        <w:rPr>
          <w:rFonts w:ascii="Arial" w:hAnsi="Arial" w:cs="Arial"/>
          <w:sz w:val="18"/>
          <w:szCs w:val="18"/>
          <w:lang w:val="en-US"/>
        </w:rPr>
        <w:t xml:space="preserve">9 m and is available for surface or ceiling mounting. Constant light measurement allows lighting to be switched on and off according to requirements. With the teach-in function, users can quickly and easily establish when the detector is to come on. Thanks to the test function, the correct setting of the detection area can even be tested in daylight. With the new </w:t>
      </w:r>
      <w:proofErr w:type="spellStart"/>
      <w:r w:rsidRPr="00E63EB6">
        <w:rPr>
          <w:rFonts w:ascii="Arial" w:hAnsi="Arial" w:cs="Arial"/>
          <w:sz w:val="18"/>
          <w:szCs w:val="18"/>
          <w:lang w:val="en-US"/>
        </w:rPr>
        <w:t>theRonda</w:t>
      </w:r>
      <w:proofErr w:type="spellEnd"/>
      <w:r w:rsidRPr="00E63EB6">
        <w:rPr>
          <w:rFonts w:ascii="Arial" w:hAnsi="Arial" w:cs="Arial"/>
          <w:sz w:val="18"/>
          <w:szCs w:val="18"/>
          <w:lang w:val="en-US"/>
        </w:rPr>
        <w:t xml:space="preserve"> P, lighting conditions can be set in the detection area of individual devices independently via master/master parallel switching.</w:t>
      </w:r>
    </w:p>
    <w:p w:rsidR="004A3AFD" w:rsidRDefault="004A3AFD" w:rsidP="003172C4">
      <w:pPr>
        <w:autoSpaceDE w:val="0"/>
        <w:autoSpaceDN w:val="0"/>
        <w:adjustRightInd w:val="0"/>
        <w:spacing w:line="360" w:lineRule="auto"/>
        <w:jc w:val="both"/>
        <w:rPr>
          <w:rFonts w:ascii="Arial" w:hAnsi="Arial" w:cs="Arial"/>
          <w:sz w:val="18"/>
          <w:szCs w:val="18"/>
          <w:lang w:val="en-US"/>
        </w:rPr>
      </w:pPr>
    </w:p>
    <w:p w:rsidR="004A3AFD" w:rsidRDefault="004A3AFD" w:rsidP="003172C4">
      <w:pPr>
        <w:autoSpaceDE w:val="0"/>
        <w:autoSpaceDN w:val="0"/>
        <w:adjustRightInd w:val="0"/>
        <w:spacing w:line="360" w:lineRule="auto"/>
        <w:jc w:val="both"/>
        <w:rPr>
          <w:rFonts w:ascii="Arial" w:hAnsi="Arial" w:cs="Arial"/>
          <w:sz w:val="18"/>
          <w:szCs w:val="18"/>
          <w:lang w:val="en-US"/>
        </w:rPr>
      </w:pPr>
    </w:p>
    <w:p w:rsidR="004A3AFD" w:rsidRDefault="004A3AFD" w:rsidP="003172C4">
      <w:pPr>
        <w:autoSpaceDE w:val="0"/>
        <w:autoSpaceDN w:val="0"/>
        <w:adjustRightInd w:val="0"/>
        <w:spacing w:line="360" w:lineRule="auto"/>
        <w:jc w:val="both"/>
        <w:rPr>
          <w:rFonts w:ascii="Arial" w:hAnsi="Arial" w:cs="Arial"/>
          <w:sz w:val="18"/>
          <w:szCs w:val="18"/>
          <w:lang w:val="en-US"/>
        </w:rPr>
      </w:pPr>
      <w:r>
        <w:rPr>
          <w:rFonts w:ascii="Arial" w:hAnsi="Arial" w:cs="Arial"/>
          <w:sz w:val="18"/>
          <w:szCs w:val="18"/>
          <w:lang w:val="en-US"/>
        </w:rPr>
        <w:br w:type="page"/>
      </w:r>
    </w:p>
    <w:p w:rsidR="004A3AFD" w:rsidRDefault="004A3AFD" w:rsidP="004A3AFD">
      <w:pPr>
        <w:autoSpaceDE w:val="0"/>
        <w:autoSpaceDN w:val="0"/>
        <w:adjustRightInd w:val="0"/>
        <w:spacing w:line="360" w:lineRule="auto"/>
        <w:jc w:val="both"/>
        <w:rPr>
          <w:rFonts w:ascii="Arial" w:hAnsi="Arial" w:cs="Arial"/>
          <w:sz w:val="18"/>
          <w:szCs w:val="18"/>
          <w:lang w:val="en-US"/>
        </w:rPr>
      </w:pPr>
    </w:p>
    <w:p w:rsidR="004A3AFD" w:rsidRPr="001068E1" w:rsidRDefault="004A3AFD" w:rsidP="004A3AFD">
      <w:pPr>
        <w:spacing w:line="360" w:lineRule="auto"/>
        <w:jc w:val="both"/>
        <w:rPr>
          <w:rFonts w:ascii="Arial" w:hAnsi="Arial" w:cs="FrutigerLTCom-LightCn"/>
          <w:b/>
          <w:color w:val="000000"/>
          <w:sz w:val="18"/>
          <w:szCs w:val="18"/>
          <w:lang w:val="en-US"/>
        </w:rPr>
      </w:pPr>
      <w:r w:rsidRPr="001068E1">
        <w:rPr>
          <w:rFonts w:ascii="Arial" w:hAnsi="Arial" w:cs="FrutigerLTCom-LightCn"/>
          <w:b/>
          <w:color w:val="000000"/>
          <w:sz w:val="18"/>
          <w:szCs w:val="18"/>
          <w:lang w:val="en-US"/>
        </w:rPr>
        <w:t>About Theben AG</w:t>
      </w:r>
    </w:p>
    <w:p w:rsidR="00F850E0" w:rsidRPr="00F850E0" w:rsidRDefault="00F850E0" w:rsidP="00F850E0">
      <w:pPr>
        <w:autoSpaceDE w:val="0"/>
        <w:autoSpaceDN w:val="0"/>
        <w:adjustRightInd w:val="0"/>
        <w:spacing w:line="360" w:lineRule="auto"/>
        <w:jc w:val="both"/>
        <w:rPr>
          <w:rFonts w:ascii="Arial" w:hAnsi="Arial" w:cs="FrutigerLTCom-LightCn"/>
          <w:color w:val="000000"/>
          <w:sz w:val="18"/>
          <w:szCs w:val="18"/>
          <w:lang w:val="en-US"/>
        </w:rPr>
      </w:pPr>
    </w:p>
    <w:p w:rsidR="00F850E0" w:rsidRPr="00F850E0" w:rsidRDefault="00F850E0" w:rsidP="00F850E0">
      <w:pPr>
        <w:autoSpaceDE w:val="0"/>
        <w:autoSpaceDN w:val="0"/>
        <w:adjustRightInd w:val="0"/>
        <w:spacing w:line="360" w:lineRule="auto"/>
        <w:jc w:val="both"/>
        <w:rPr>
          <w:rFonts w:ascii="Arial" w:hAnsi="Arial" w:cs="FrutigerLTCom-LightCn"/>
          <w:color w:val="000000"/>
          <w:sz w:val="18"/>
          <w:szCs w:val="18"/>
          <w:lang w:val="en-US"/>
        </w:rPr>
      </w:pPr>
      <w:r w:rsidRPr="00F850E0">
        <w:rPr>
          <w:rFonts w:ascii="Arial" w:hAnsi="Arial" w:cs="FrutigerLTCom-LightCn"/>
          <w:color w:val="000000"/>
          <w:sz w:val="18"/>
          <w:szCs w:val="18"/>
          <w:lang w:val="en-US"/>
        </w:rPr>
        <w:t xml:space="preserve">With subsidiaries in France, Great Britain, Italy, Switzerland and Spain, Netherlands, Singapore and worldwide more than 60 agencies, Theben AG, based in </w:t>
      </w:r>
      <w:proofErr w:type="spellStart"/>
      <w:r w:rsidRPr="00F850E0">
        <w:rPr>
          <w:rFonts w:ascii="Arial" w:hAnsi="Arial" w:cs="FrutigerLTCom-LightCn"/>
          <w:color w:val="000000"/>
          <w:sz w:val="18"/>
          <w:szCs w:val="18"/>
          <w:lang w:val="en-US"/>
        </w:rPr>
        <w:t>Haigerloch</w:t>
      </w:r>
      <w:proofErr w:type="spellEnd"/>
      <w:r w:rsidRPr="00F850E0">
        <w:rPr>
          <w:rFonts w:ascii="Arial" w:hAnsi="Arial" w:cs="FrutigerLTCom-LightCn"/>
          <w:color w:val="000000"/>
          <w:sz w:val="18"/>
          <w:szCs w:val="18"/>
          <w:lang w:val="en-US"/>
        </w:rPr>
        <w:t xml:space="preserve">, Germany, is one of the leading manufacturers of timers, controls for lighting, HVAC systems as well as KNX building control components. In 2014, the company achieved a turnover of over 115 million euros. The Theben Group employs over 700 staff worldwide, including around 580 in Germany. </w:t>
      </w:r>
    </w:p>
    <w:p w:rsidR="00F850E0" w:rsidRPr="00F850E0" w:rsidRDefault="00F850E0" w:rsidP="00F850E0">
      <w:pPr>
        <w:autoSpaceDE w:val="0"/>
        <w:autoSpaceDN w:val="0"/>
        <w:adjustRightInd w:val="0"/>
        <w:spacing w:line="360" w:lineRule="auto"/>
        <w:jc w:val="both"/>
        <w:rPr>
          <w:rFonts w:ascii="Arial" w:hAnsi="Arial" w:cs="FrutigerLTCom-LightCn"/>
          <w:color w:val="000000"/>
          <w:sz w:val="18"/>
          <w:szCs w:val="18"/>
          <w:lang w:val="en-US"/>
        </w:rPr>
      </w:pPr>
    </w:p>
    <w:p w:rsidR="00F850E0" w:rsidRPr="00F850E0" w:rsidRDefault="00F850E0" w:rsidP="00F850E0">
      <w:pPr>
        <w:autoSpaceDE w:val="0"/>
        <w:autoSpaceDN w:val="0"/>
        <w:adjustRightInd w:val="0"/>
        <w:spacing w:line="360" w:lineRule="auto"/>
        <w:jc w:val="both"/>
        <w:rPr>
          <w:rFonts w:ascii="Arial" w:hAnsi="Arial" w:cs="FrutigerLTCom-LightCn"/>
          <w:color w:val="000000"/>
          <w:sz w:val="18"/>
          <w:szCs w:val="18"/>
          <w:lang w:val="en-US"/>
        </w:rPr>
      </w:pPr>
      <w:r w:rsidRPr="00F850E0">
        <w:rPr>
          <w:rFonts w:ascii="Arial" w:hAnsi="Arial" w:cs="FrutigerLTCom-LightCn"/>
          <w:color w:val="000000"/>
          <w:sz w:val="18"/>
          <w:szCs w:val="18"/>
          <w:lang w:val="en-US"/>
        </w:rPr>
        <w:t xml:space="preserve">Theben provides intelligent energy-saving solutions in all areas of buildings. In addition to time control, its expertise lies in lighting control through twilight switches, presence and motion detectors, in air conditioning control with analog and digital clock thermostats for room temperature regulation and KNX building control technology - from lighting and air conditioning control to fully automatic solar protection by the KNX weather station. OEM solutions complete the product range. </w:t>
      </w:r>
    </w:p>
    <w:p w:rsidR="00F850E0" w:rsidRPr="00F850E0" w:rsidRDefault="00F850E0" w:rsidP="00F850E0">
      <w:pPr>
        <w:autoSpaceDE w:val="0"/>
        <w:autoSpaceDN w:val="0"/>
        <w:adjustRightInd w:val="0"/>
        <w:spacing w:line="360" w:lineRule="auto"/>
        <w:jc w:val="both"/>
        <w:rPr>
          <w:rFonts w:ascii="Arial" w:hAnsi="Arial" w:cs="FrutigerLTCom-LightCn"/>
          <w:color w:val="000000"/>
          <w:sz w:val="18"/>
          <w:szCs w:val="18"/>
          <w:lang w:val="en-US"/>
        </w:rPr>
      </w:pPr>
    </w:p>
    <w:p w:rsidR="004A3AFD" w:rsidRPr="001068E1" w:rsidRDefault="00F850E0" w:rsidP="00F850E0">
      <w:pPr>
        <w:autoSpaceDE w:val="0"/>
        <w:autoSpaceDN w:val="0"/>
        <w:adjustRightInd w:val="0"/>
        <w:spacing w:line="360" w:lineRule="auto"/>
        <w:jc w:val="both"/>
        <w:rPr>
          <w:rFonts w:ascii="Arial" w:hAnsi="Arial" w:cs="FrutigerLTCom-LightCn"/>
          <w:color w:val="000000"/>
          <w:sz w:val="18"/>
          <w:szCs w:val="18"/>
          <w:lang w:val="en-US"/>
        </w:rPr>
      </w:pPr>
      <w:r w:rsidRPr="00F850E0">
        <w:rPr>
          <w:rFonts w:ascii="Arial" w:hAnsi="Arial" w:cs="FrutigerLTCom-LightCn"/>
          <w:color w:val="000000"/>
          <w:sz w:val="18"/>
          <w:szCs w:val="18"/>
          <w:lang w:val="en-US"/>
        </w:rPr>
        <w:t xml:space="preserve">The company is certified in accordance with DIN EN ISO 9001:2008 and ISO 14001:2004 + </w:t>
      </w:r>
      <w:proofErr w:type="spellStart"/>
      <w:r w:rsidRPr="00F850E0">
        <w:rPr>
          <w:rFonts w:ascii="Arial" w:hAnsi="Arial" w:cs="FrutigerLTCom-LightCn"/>
          <w:color w:val="000000"/>
          <w:sz w:val="18"/>
          <w:szCs w:val="18"/>
          <w:lang w:val="en-US"/>
        </w:rPr>
        <w:t>Cor</w:t>
      </w:r>
      <w:proofErr w:type="spellEnd"/>
      <w:r w:rsidRPr="00F850E0">
        <w:rPr>
          <w:rFonts w:ascii="Arial" w:hAnsi="Arial" w:cs="FrutigerLTCom-LightCn"/>
          <w:color w:val="000000"/>
          <w:sz w:val="18"/>
          <w:szCs w:val="18"/>
          <w:lang w:val="en-US"/>
        </w:rPr>
        <w:t xml:space="preserve"> 1:2009 and has a testing laboratory </w:t>
      </w:r>
      <w:proofErr w:type="spellStart"/>
      <w:r w:rsidRPr="00F850E0">
        <w:rPr>
          <w:rFonts w:ascii="Arial" w:hAnsi="Arial" w:cs="FrutigerLTCom-LightCn"/>
          <w:color w:val="000000"/>
          <w:sz w:val="18"/>
          <w:szCs w:val="18"/>
          <w:lang w:val="en-US"/>
        </w:rPr>
        <w:t>authorised</w:t>
      </w:r>
      <w:proofErr w:type="spellEnd"/>
      <w:r w:rsidRPr="00F850E0">
        <w:rPr>
          <w:rFonts w:ascii="Arial" w:hAnsi="Arial" w:cs="FrutigerLTCom-LightCn"/>
          <w:color w:val="000000"/>
          <w:sz w:val="18"/>
          <w:szCs w:val="18"/>
          <w:lang w:val="en-US"/>
        </w:rPr>
        <w:t xml:space="preserve"> by the VDE institute. Theben products have already been </w:t>
      </w:r>
      <w:proofErr w:type="spellStart"/>
      <w:r w:rsidRPr="00F850E0">
        <w:rPr>
          <w:rFonts w:ascii="Arial" w:hAnsi="Arial" w:cs="FrutigerLTCom-LightCn"/>
          <w:color w:val="000000"/>
          <w:sz w:val="18"/>
          <w:szCs w:val="18"/>
          <w:lang w:val="en-US"/>
        </w:rPr>
        <w:t>honoured</w:t>
      </w:r>
      <w:proofErr w:type="spellEnd"/>
      <w:r w:rsidRPr="00F850E0">
        <w:rPr>
          <w:rFonts w:ascii="Arial" w:hAnsi="Arial" w:cs="FrutigerLTCom-LightCn"/>
          <w:color w:val="000000"/>
          <w:sz w:val="18"/>
          <w:szCs w:val="18"/>
          <w:lang w:val="en-US"/>
        </w:rPr>
        <w:t xml:space="preserve"> with several prestigious design awards. In 2015 the company received the "Most innovative brand 2015" award in the "Energy and lighting" category courtesy of the Plus X Awards jury.</w:t>
      </w:r>
    </w:p>
    <w:p w:rsidR="004A3AFD" w:rsidRPr="001068E1" w:rsidRDefault="004A3AFD" w:rsidP="004A3AFD">
      <w:pPr>
        <w:autoSpaceDE w:val="0"/>
        <w:autoSpaceDN w:val="0"/>
        <w:adjustRightInd w:val="0"/>
        <w:spacing w:line="360" w:lineRule="auto"/>
        <w:jc w:val="both"/>
        <w:rPr>
          <w:rFonts w:ascii="Arial" w:hAnsi="Arial" w:cs="FrutigerLTCom-LightCn"/>
          <w:color w:val="000000"/>
          <w:sz w:val="18"/>
          <w:szCs w:val="18"/>
          <w:lang w:val="en-US"/>
        </w:rPr>
      </w:pPr>
    </w:p>
    <w:p w:rsidR="004A3AFD" w:rsidRPr="001068E1" w:rsidRDefault="004A3AFD" w:rsidP="004A3AFD">
      <w:pPr>
        <w:autoSpaceDE w:val="0"/>
        <w:autoSpaceDN w:val="0"/>
        <w:adjustRightInd w:val="0"/>
        <w:spacing w:line="360" w:lineRule="auto"/>
        <w:jc w:val="both"/>
        <w:rPr>
          <w:rFonts w:ascii="Arial" w:hAnsi="Arial" w:cs="FrutigerLTCom-LightCn"/>
          <w:color w:val="000000"/>
          <w:sz w:val="18"/>
          <w:szCs w:val="18"/>
          <w:lang w:val="en-US"/>
        </w:rPr>
      </w:pPr>
    </w:p>
    <w:p w:rsidR="004A3AFD" w:rsidRPr="000A1FCE" w:rsidRDefault="004A3AFD" w:rsidP="004A3AFD">
      <w:pPr>
        <w:autoSpaceDE w:val="0"/>
        <w:autoSpaceDN w:val="0"/>
        <w:adjustRightInd w:val="0"/>
        <w:spacing w:line="360" w:lineRule="auto"/>
        <w:jc w:val="both"/>
        <w:rPr>
          <w:rFonts w:ascii="Arial" w:hAnsi="Arial" w:cs="FrutigerLTCom-LightCn"/>
          <w:b/>
          <w:color w:val="000000"/>
          <w:sz w:val="18"/>
          <w:szCs w:val="18"/>
        </w:rPr>
      </w:pPr>
      <w:r>
        <w:rPr>
          <w:rFonts w:ascii="Arial" w:hAnsi="Arial" w:cs="FrutigerLTCom-LightCn"/>
          <w:b/>
          <w:color w:val="000000"/>
          <w:sz w:val="18"/>
          <w:szCs w:val="18"/>
        </w:rPr>
        <w:t xml:space="preserve">Media </w:t>
      </w:r>
      <w:proofErr w:type="spellStart"/>
      <w:r>
        <w:rPr>
          <w:rFonts w:ascii="Arial" w:hAnsi="Arial" w:cs="FrutigerLTCom-LightCn"/>
          <w:b/>
          <w:color w:val="000000"/>
          <w:sz w:val="18"/>
          <w:szCs w:val="18"/>
        </w:rPr>
        <w:t>contact</w:t>
      </w:r>
      <w:proofErr w:type="spellEnd"/>
      <w:r>
        <w:rPr>
          <w:rFonts w:ascii="Arial" w:hAnsi="Arial" w:cs="FrutigerLTCom-LightCn"/>
          <w:b/>
          <w:color w:val="000000"/>
          <w:sz w:val="18"/>
          <w:szCs w:val="18"/>
        </w:rPr>
        <w:t>:</w:t>
      </w:r>
    </w:p>
    <w:p w:rsidR="004A3AFD" w:rsidRPr="000A1FCE" w:rsidRDefault="004A3AFD" w:rsidP="004A3AFD">
      <w:pPr>
        <w:autoSpaceDE w:val="0"/>
        <w:autoSpaceDN w:val="0"/>
        <w:adjustRightInd w:val="0"/>
        <w:spacing w:line="360" w:lineRule="auto"/>
        <w:jc w:val="both"/>
        <w:rPr>
          <w:rFonts w:ascii="Arial" w:hAnsi="Arial" w:cs="FrutigerLTCom-LightCn"/>
          <w:color w:val="000000"/>
          <w:sz w:val="18"/>
          <w:szCs w:val="18"/>
        </w:rPr>
      </w:pPr>
      <w:r>
        <w:rPr>
          <w:rFonts w:ascii="Arial" w:hAnsi="Arial" w:cs="FrutigerLTCom-LightCn"/>
          <w:color w:val="000000"/>
          <w:sz w:val="18"/>
          <w:szCs w:val="18"/>
        </w:rPr>
        <w:t>Theben AG</w:t>
      </w:r>
    </w:p>
    <w:p w:rsidR="004A3AFD" w:rsidRPr="000A1FCE" w:rsidRDefault="004A3AFD" w:rsidP="004A3AFD">
      <w:pPr>
        <w:autoSpaceDE w:val="0"/>
        <w:autoSpaceDN w:val="0"/>
        <w:adjustRightInd w:val="0"/>
        <w:spacing w:line="360" w:lineRule="auto"/>
        <w:jc w:val="both"/>
        <w:rPr>
          <w:rFonts w:ascii="Arial" w:hAnsi="Arial" w:cs="FrutigerLTCom-LightCn"/>
          <w:color w:val="000000"/>
          <w:sz w:val="18"/>
          <w:szCs w:val="18"/>
        </w:rPr>
      </w:pPr>
      <w:r>
        <w:rPr>
          <w:rFonts w:ascii="Arial" w:hAnsi="Arial" w:cs="FrutigerLTCom-LightCn"/>
          <w:color w:val="000000"/>
          <w:sz w:val="18"/>
          <w:szCs w:val="18"/>
        </w:rPr>
        <w:t>Stephanie van der Velden</w:t>
      </w:r>
    </w:p>
    <w:p w:rsidR="004A3AFD" w:rsidRPr="000A1FCE" w:rsidRDefault="004A3AFD" w:rsidP="004A3AFD">
      <w:pPr>
        <w:autoSpaceDE w:val="0"/>
        <w:autoSpaceDN w:val="0"/>
        <w:adjustRightInd w:val="0"/>
        <w:spacing w:line="360" w:lineRule="auto"/>
        <w:jc w:val="both"/>
        <w:rPr>
          <w:rFonts w:ascii="Arial" w:hAnsi="Arial" w:cs="FrutigerLTCom-LightCn"/>
          <w:color w:val="000000"/>
          <w:sz w:val="18"/>
          <w:szCs w:val="18"/>
        </w:rPr>
      </w:pPr>
      <w:proofErr w:type="spellStart"/>
      <w:r>
        <w:rPr>
          <w:rFonts w:ascii="Arial" w:hAnsi="Arial" w:cs="FrutigerLTCom-LightCn"/>
          <w:color w:val="000000"/>
          <w:sz w:val="18"/>
          <w:szCs w:val="18"/>
        </w:rPr>
        <w:t>Hohenbergstraße</w:t>
      </w:r>
      <w:proofErr w:type="spellEnd"/>
      <w:r>
        <w:rPr>
          <w:rFonts w:ascii="Arial" w:hAnsi="Arial" w:cs="FrutigerLTCom-LightCn"/>
          <w:color w:val="000000"/>
          <w:sz w:val="18"/>
          <w:szCs w:val="18"/>
        </w:rPr>
        <w:t xml:space="preserve"> 32</w:t>
      </w:r>
    </w:p>
    <w:p w:rsidR="004A3AFD" w:rsidRPr="000A1FCE" w:rsidRDefault="004A3AFD" w:rsidP="004A3AFD">
      <w:pPr>
        <w:autoSpaceDE w:val="0"/>
        <w:autoSpaceDN w:val="0"/>
        <w:adjustRightInd w:val="0"/>
        <w:spacing w:line="360" w:lineRule="auto"/>
        <w:jc w:val="both"/>
        <w:rPr>
          <w:rFonts w:ascii="Arial" w:hAnsi="Arial" w:cs="FrutigerLTCom-LightCn"/>
          <w:color w:val="000000"/>
          <w:sz w:val="18"/>
          <w:szCs w:val="18"/>
        </w:rPr>
      </w:pPr>
      <w:r>
        <w:rPr>
          <w:rFonts w:ascii="Arial" w:hAnsi="Arial" w:cs="FrutigerLTCom-LightCn"/>
          <w:color w:val="000000"/>
          <w:sz w:val="18"/>
          <w:szCs w:val="18"/>
        </w:rPr>
        <w:t xml:space="preserve">72401 </w:t>
      </w:r>
      <w:proofErr w:type="spellStart"/>
      <w:r>
        <w:rPr>
          <w:rFonts w:ascii="Arial" w:hAnsi="Arial" w:cs="FrutigerLTCom-LightCn"/>
          <w:color w:val="000000"/>
          <w:sz w:val="18"/>
          <w:szCs w:val="18"/>
        </w:rPr>
        <w:t>Haigerloch</w:t>
      </w:r>
      <w:proofErr w:type="spellEnd"/>
      <w:r>
        <w:rPr>
          <w:rFonts w:ascii="Arial" w:hAnsi="Arial" w:cs="FrutigerLTCom-LightCn"/>
          <w:color w:val="000000"/>
          <w:sz w:val="18"/>
          <w:szCs w:val="18"/>
        </w:rPr>
        <w:tab/>
      </w:r>
    </w:p>
    <w:p w:rsidR="004A3AFD" w:rsidRPr="000A1FCE" w:rsidRDefault="004A3AFD" w:rsidP="004A3AFD">
      <w:pPr>
        <w:autoSpaceDE w:val="0"/>
        <w:autoSpaceDN w:val="0"/>
        <w:adjustRightInd w:val="0"/>
        <w:spacing w:line="360" w:lineRule="auto"/>
        <w:jc w:val="both"/>
        <w:rPr>
          <w:rFonts w:ascii="Arial" w:hAnsi="Arial" w:cs="FrutigerLTCom-LightCn"/>
          <w:color w:val="000000"/>
          <w:sz w:val="18"/>
          <w:szCs w:val="18"/>
        </w:rPr>
      </w:pPr>
      <w:r>
        <w:rPr>
          <w:rFonts w:ascii="Arial" w:hAnsi="Arial" w:cs="FrutigerLTCom-LightCn"/>
          <w:color w:val="000000"/>
          <w:sz w:val="18"/>
          <w:szCs w:val="18"/>
        </w:rPr>
        <w:t>Phone: +49 7474 692-446</w:t>
      </w:r>
    </w:p>
    <w:p w:rsidR="004A3AFD" w:rsidRPr="000A1FCE" w:rsidRDefault="004A3AFD" w:rsidP="004A3AFD">
      <w:pPr>
        <w:autoSpaceDE w:val="0"/>
        <w:autoSpaceDN w:val="0"/>
        <w:adjustRightInd w:val="0"/>
        <w:spacing w:line="360" w:lineRule="auto"/>
        <w:jc w:val="both"/>
        <w:rPr>
          <w:rFonts w:ascii="Arial" w:hAnsi="Arial" w:cs="FrutigerLTCom-LightCn"/>
          <w:color w:val="000000"/>
          <w:sz w:val="18"/>
          <w:szCs w:val="18"/>
        </w:rPr>
      </w:pPr>
      <w:r>
        <w:rPr>
          <w:rFonts w:ascii="Arial" w:hAnsi="Arial" w:cs="FrutigerLTCom-LightCn"/>
          <w:color w:val="000000"/>
          <w:sz w:val="18"/>
          <w:szCs w:val="18"/>
        </w:rPr>
        <w:t>Fax: +49 7474 692-259</w:t>
      </w:r>
    </w:p>
    <w:p w:rsidR="004A3AFD" w:rsidRPr="000A1FCE" w:rsidRDefault="00187117" w:rsidP="004A3AFD">
      <w:pPr>
        <w:autoSpaceDE w:val="0"/>
        <w:autoSpaceDN w:val="0"/>
        <w:adjustRightInd w:val="0"/>
        <w:spacing w:line="360" w:lineRule="auto"/>
        <w:jc w:val="both"/>
        <w:rPr>
          <w:rFonts w:ascii="Arial" w:hAnsi="Arial" w:cs="FrutigerLTCom-LightCn"/>
          <w:color w:val="000000"/>
          <w:sz w:val="18"/>
          <w:szCs w:val="18"/>
        </w:rPr>
      </w:pPr>
      <w:hyperlink r:id="rId11" w:history="1">
        <w:r w:rsidR="004A3AFD">
          <w:rPr>
            <w:rStyle w:val="Hyperlink"/>
            <w:rFonts w:ascii="Arial" w:hAnsi="Arial" w:cs="FrutigerLTCom-LightCn"/>
            <w:sz w:val="18"/>
            <w:szCs w:val="18"/>
          </w:rPr>
          <w:t>sv@theben.de</w:t>
        </w:r>
      </w:hyperlink>
    </w:p>
    <w:p w:rsidR="004A3AFD" w:rsidRPr="001E3419" w:rsidRDefault="00187117" w:rsidP="004A3AFD">
      <w:pPr>
        <w:autoSpaceDE w:val="0"/>
        <w:autoSpaceDN w:val="0"/>
        <w:adjustRightInd w:val="0"/>
        <w:spacing w:line="360" w:lineRule="auto"/>
        <w:jc w:val="both"/>
      </w:pPr>
      <w:hyperlink r:id="rId12" w:history="1">
        <w:r w:rsidR="004A3AFD">
          <w:rPr>
            <w:rStyle w:val="Hyperlink"/>
            <w:rFonts w:ascii="Arial" w:hAnsi="Arial" w:cs="FrutigerLTCom-LightCn"/>
            <w:color w:val="000000"/>
            <w:sz w:val="18"/>
            <w:szCs w:val="18"/>
          </w:rPr>
          <w:t>www.theben.de</w:t>
        </w:r>
      </w:hyperlink>
    </w:p>
    <w:p w:rsidR="004A3AFD" w:rsidRPr="00E63EB6" w:rsidRDefault="004A3AFD" w:rsidP="003172C4">
      <w:pPr>
        <w:autoSpaceDE w:val="0"/>
        <w:autoSpaceDN w:val="0"/>
        <w:adjustRightInd w:val="0"/>
        <w:spacing w:line="360" w:lineRule="auto"/>
        <w:jc w:val="both"/>
        <w:rPr>
          <w:rFonts w:ascii="Arial" w:hAnsi="Arial" w:cs="Arial"/>
          <w:sz w:val="18"/>
          <w:szCs w:val="18"/>
          <w:lang w:val="en-US"/>
        </w:rPr>
      </w:pPr>
    </w:p>
    <w:sectPr w:rsidR="004A3AFD" w:rsidRPr="00E63EB6" w:rsidSect="00B06BD8">
      <w:headerReference w:type="default" r:id="rId13"/>
      <w:footerReference w:type="default" r:id="rId14"/>
      <w:pgSz w:w="11906" w:h="16838"/>
      <w:pgMar w:top="3402"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BE0" w:rsidRDefault="00743BE0">
      <w:r>
        <w:separator/>
      </w:r>
    </w:p>
  </w:endnote>
  <w:endnote w:type="continuationSeparator" w:id="0">
    <w:p w:rsidR="00743BE0" w:rsidRDefault="0074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FrutigerLTCom-LightCn">
    <w:altName w:val="Cambri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5E" w:rsidRPr="00E63EB6" w:rsidRDefault="0068225E">
    <w:pPr>
      <w:pStyle w:val="Fuzeile"/>
      <w:rPr>
        <w:rFonts w:ascii="Arial" w:hAnsi="Arial" w:cs="Arial"/>
        <w:color w:val="144A81"/>
        <w:sz w:val="16"/>
        <w:szCs w:val="16"/>
      </w:rPr>
    </w:pPr>
    <w:r w:rsidRPr="00E63EB6">
      <w:rPr>
        <w:rFonts w:ascii="Arial" w:hAnsi="Arial" w:cs="Arial"/>
        <w:color w:val="144A81"/>
        <w:sz w:val="16"/>
        <w:szCs w:val="16"/>
      </w:rPr>
      <w:t xml:space="preserve">Page </w:t>
    </w:r>
    <w:r w:rsidRPr="00E63EB6">
      <w:rPr>
        <w:rFonts w:ascii="Arial" w:hAnsi="Arial" w:cs="Arial"/>
        <w:color w:val="144A81"/>
        <w:sz w:val="16"/>
        <w:szCs w:val="16"/>
      </w:rPr>
      <w:fldChar w:fldCharType="begin"/>
    </w:r>
    <w:r w:rsidRPr="00E63EB6">
      <w:rPr>
        <w:rFonts w:ascii="Arial" w:hAnsi="Arial" w:cs="Arial"/>
        <w:color w:val="144A81"/>
        <w:sz w:val="16"/>
        <w:szCs w:val="16"/>
      </w:rPr>
      <w:instrText xml:space="preserve"> PAGE </w:instrText>
    </w:r>
    <w:r w:rsidRPr="00E63EB6">
      <w:rPr>
        <w:rFonts w:ascii="Arial" w:hAnsi="Arial" w:cs="Arial"/>
        <w:color w:val="144A81"/>
        <w:sz w:val="16"/>
        <w:szCs w:val="16"/>
      </w:rPr>
      <w:fldChar w:fldCharType="separate"/>
    </w:r>
    <w:r w:rsidR="00187117">
      <w:rPr>
        <w:rFonts w:ascii="Arial" w:hAnsi="Arial" w:cs="Arial"/>
        <w:noProof/>
        <w:color w:val="144A81"/>
        <w:sz w:val="16"/>
        <w:szCs w:val="16"/>
      </w:rPr>
      <w:t>2</w:t>
    </w:r>
    <w:r w:rsidRPr="00E63EB6">
      <w:rPr>
        <w:rFonts w:ascii="Arial" w:hAnsi="Arial" w:cs="Arial"/>
        <w:color w:val="144A81"/>
        <w:sz w:val="16"/>
        <w:szCs w:val="16"/>
      </w:rPr>
      <w:fldChar w:fldCharType="end"/>
    </w:r>
    <w:r w:rsidRPr="00E63EB6">
      <w:rPr>
        <w:rFonts w:ascii="Arial" w:hAnsi="Arial" w:cs="Arial"/>
        <w:color w:val="144A81"/>
        <w:sz w:val="16"/>
        <w:szCs w:val="16"/>
      </w:rPr>
      <w:t xml:space="preserve"> </w:t>
    </w:r>
    <w:proofErr w:type="spellStart"/>
    <w:r w:rsidRPr="00E63EB6">
      <w:rPr>
        <w:rFonts w:ascii="Arial" w:hAnsi="Arial" w:cs="Arial"/>
        <w:color w:val="144A81"/>
        <w:sz w:val="16"/>
        <w:szCs w:val="16"/>
      </w:rPr>
      <w:t>of</w:t>
    </w:r>
    <w:proofErr w:type="spellEnd"/>
    <w:r w:rsidRPr="00E63EB6">
      <w:rPr>
        <w:rFonts w:ascii="Arial" w:hAnsi="Arial" w:cs="Arial"/>
        <w:color w:val="144A81"/>
        <w:sz w:val="16"/>
        <w:szCs w:val="16"/>
      </w:rPr>
      <w:t xml:space="preserve"> </w:t>
    </w:r>
    <w:r w:rsidRPr="00E63EB6">
      <w:rPr>
        <w:rFonts w:ascii="Arial" w:hAnsi="Arial" w:cs="Arial"/>
        <w:color w:val="144A81"/>
        <w:sz w:val="16"/>
        <w:szCs w:val="16"/>
      </w:rPr>
      <w:fldChar w:fldCharType="begin"/>
    </w:r>
    <w:r w:rsidRPr="00E63EB6">
      <w:rPr>
        <w:rFonts w:ascii="Arial" w:hAnsi="Arial" w:cs="Arial"/>
        <w:color w:val="144A81"/>
        <w:sz w:val="16"/>
        <w:szCs w:val="16"/>
      </w:rPr>
      <w:instrText xml:space="preserve"> NUMPAGES </w:instrText>
    </w:r>
    <w:r w:rsidRPr="00E63EB6">
      <w:rPr>
        <w:rFonts w:ascii="Arial" w:hAnsi="Arial" w:cs="Arial"/>
        <w:color w:val="144A81"/>
        <w:sz w:val="16"/>
        <w:szCs w:val="16"/>
      </w:rPr>
      <w:fldChar w:fldCharType="separate"/>
    </w:r>
    <w:r w:rsidR="00187117">
      <w:rPr>
        <w:rFonts w:ascii="Arial" w:hAnsi="Arial" w:cs="Arial"/>
        <w:noProof/>
        <w:color w:val="144A81"/>
        <w:sz w:val="16"/>
        <w:szCs w:val="16"/>
      </w:rPr>
      <w:t>3</w:t>
    </w:r>
    <w:r w:rsidRPr="00E63EB6">
      <w:rPr>
        <w:rFonts w:ascii="Arial" w:hAnsi="Arial" w:cs="Arial"/>
        <w:color w:val="144A81"/>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BE0" w:rsidRDefault="00743BE0">
      <w:r>
        <w:separator/>
      </w:r>
    </w:p>
  </w:footnote>
  <w:footnote w:type="continuationSeparator" w:id="0">
    <w:p w:rsidR="00743BE0" w:rsidRDefault="00743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5E" w:rsidRPr="004D159C" w:rsidRDefault="00244B50" w:rsidP="005C4ABD">
    <w:pPr>
      <w:pStyle w:val="Kopfzeile"/>
      <w:jc w:val="right"/>
    </w:pPr>
    <w:r>
      <w:rPr>
        <w:noProof/>
      </w:rPr>
      <mc:AlternateContent>
        <mc:Choice Requires="wps">
          <w:drawing>
            <wp:anchor distT="0" distB="0" distL="114300" distR="114300" simplePos="0" relativeHeight="251657728" behindDoc="0" locked="0" layoutInCell="1" allowOverlap="1">
              <wp:simplePos x="0" y="0"/>
              <wp:positionH relativeFrom="column">
                <wp:posOffset>-113665</wp:posOffset>
              </wp:positionH>
              <wp:positionV relativeFrom="paragraph">
                <wp:posOffset>251460</wp:posOffset>
              </wp:positionV>
              <wp:extent cx="3444240" cy="617220"/>
              <wp:effectExtent l="0" t="0" r="381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240" cy="617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25E" w:rsidRPr="00E63EB6" w:rsidRDefault="0068225E" w:rsidP="009F06FC">
                          <w:pPr>
                            <w:rPr>
                              <w:rFonts w:ascii="Arial" w:hAnsi="Arial" w:cs="Arial"/>
                              <w:sz w:val="14"/>
                              <w:szCs w:val="14"/>
                              <w:lang w:val="en-US"/>
                            </w:rPr>
                          </w:pPr>
                          <w:r w:rsidRPr="004A3AFD">
                            <w:rPr>
                              <w:rFonts w:ascii="Arial" w:hAnsi="Arial" w:cs="Arial"/>
                              <w:color w:val="144A81"/>
                              <w:sz w:val="14"/>
                              <w:szCs w:val="14"/>
                              <w:lang w:val="en-US"/>
                            </w:rPr>
                            <w:t>Press release</w:t>
                          </w:r>
                          <w:r w:rsidRPr="00E63EB6">
                            <w:rPr>
                              <w:rFonts w:ascii="Arial" w:hAnsi="Arial" w:cs="Arial"/>
                              <w:color w:val="708BC9"/>
                              <w:sz w:val="14"/>
                              <w:szCs w:val="14"/>
                              <w:lang w:val="en-US"/>
                            </w:rPr>
                            <w:br/>
                          </w:r>
                          <w:proofErr w:type="spellStart"/>
                          <w:r w:rsidRPr="00E63EB6">
                            <w:rPr>
                              <w:rFonts w:ascii="Arial" w:hAnsi="Arial" w:cs="Arial"/>
                              <w:color w:val="708BC9"/>
                              <w:sz w:val="14"/>
                              <w:szCs w:val="14"/>
                              <w:lang w:val="en-US"/>
                            </w:rPr>
                            <w:t>theRonda</w:t>
                          </w:r>
                          <w:proofErr w:type="spellEnd"/>
                          <w:r w:rsidRPr="00E63EB6">
                            <w:rPr>
                              <w:rFonts w:ascii="Arial" w:hAnsi="Arial" w:cs="Arial"/>
                              <w:color w:val="708BC9"/>
                              <w:sz w:val="14"/>
                              <w:szCs w:val="14"/>
                              <w:lang w:val="en-US"/>
                            </w:rPr>
                            <w:t xml:space="preserve"> S and P M presence detectors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95pt;margin-top:19.8pt;width:271.2pt;height:48.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" stroked="f">
              <v:textbox>
                <w:txbxContent>
                  <w:p w:rsidR="0068225E" w:rsidRPr="00E63EB6" w:rsidRDefault="0068225E" w:rsidP="009F06FC">
                    <w:pPr>
                      <w:rPr>
                        <w:rFonts w:ascii="Arial" w:hAnsi="Arial" w:cs="Arial"/>
                        <w:sz w:val="14"/>
                        <w:szCs w:val="14"/>
                        <w:lang w:val="en-US"/>
                      </w:rPr>
                    </w:pPr>
                    <w:r w:rsidRPr="004A3AFD">
                      <w:rPr>
                        <w:rFonts w:ascii="Arial" w:hAnsi="Arial" w:cs="Arial"/>
                        <w:color w:val="144A81"/>
                        <w:sz w:val="14"/>
                        <w:szCs w:val="14"/>
                        <w:lang w:val="en-US"/>
                      </w:rPr>
                      <w:t>Press release</w:t>
                    </w:r>
                    <w:r w:rsidRPr="00E63EB6">
                      <w:rPr>
                        <w:rFonts w:ascii="Arial" w:hAnsi="Arial" w:cs="Arial"/>
                        <w:color w:val="708BC9"/>
                        <w:sz w:val="14"/>
                        <w:szCs w:val="14"/>
                        <w:lang w:val="en-US"/>
                      </w:rPr>
                      <w:br/>
                    </w:r>
                    <w:proofErr w:type="spellStart"/>
                    <w:r w:rsidRPr="00E63EB6">
                      <w:rPr>
                        <w:rFonts w:ascii="Arial" w:hAnsi="Arial" w:cs="Arial"/>
                        <w:color w:val="708BC9"/>
                        <w:sz w:val="14"/>
                        <w:szCs w:val="14"/>
                        <w:lang w:val="en-US"/>
                      </w:rPr>
                      <w:t>theRonda</w:t>
                    </w:r>
                    <w:proofErr w:type="spellEnd"/>
                    <w:r w:rsidRPr="00E63EB6">
                      <w:rPr>
                        <w:rFonts w:ascii="Arial" w:hAnsi="Arial" w:cs="Arial"/>
                        <w:color w:val="708BC9"/>
                        <w:sz w:val="14"/>
                        <w:szCs w:val="14"/>
                        <w:lang w:val="en-US"/>
                      </w:rPr>
                      <w:t xml:space="preserve"> S and P M presence detectors</w:t>
                    </w:r>
                  </w:p>
                </w:txbxContent>
              </v:textbox>
            </v:shape>
          </w:pict>
        </mc:Fallback>
      </mc:AlternateContent>
    </w:r>
    <w:r>
      <w:br/>
    </w:r>
    <w:r>
      <w:rPr>
        <w:noProof/>
      </w:rPr>
      <w:drawing>
        <wp:inline distT="0" distB="0" distL="0" distR="0">
          <wp:extent cx="1871472" cy="624840"/>
          <wp:effectExtent l="19050" t="0" r="0" b="0"/>
          <wp:docPr id="2" name="Grafik 2" descr="Theben_Logo_Claim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ben_Logo_Claim_4c.jpg"/>
                  <pic:cNvPicPr/>
                </pic:nvPicPr>
                <pic:blipFill>
                  <a:blip r:embed="rId1"/>
                  <a:stretch>
                    <a:fillRect/>
                  </a:stretch>
                </pic:blipFill>
                <pic:spPr>
                  <a:xfrm>
                    <a:off x="0" y="0"/>
                    <a:ext cx="1871472" cy="624840"/>
                  </a:xfrm>
                  <a:prstGeom prst="rect">
                    <a:avLst/>
                  </a:prstGeom>
                </pic:spPr>
              </pic:pic>
            </a:graphicData>
          </a:graphic>
        </wp:inline>
      </w:drawing>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724F"/>
    <w:multiLevelType w:val="hybridMultilevel"/>
    <w:tmpl w:val="32762E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C3F73BC"/>
    <w:multiLevelType w:val="hybridMultilevel"/>
    <w:tmpl w:val="8F3C5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31D6E81"/>
    <w:multiLevelType w:val="hybridMultilevel"/>
    <w:tmpl w:val="387A3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EE868F3"/>
    <w:multiLevelType w:val="hybridMultilevel"/>
    <w:tmpl w:val="692C5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186105"/>
    <w:multiLevelType w:val="hybridMultilevel"/>
    <w:tmpl w:val="75C2ECFA"/>
    <w:lvl w:ilvl="0" w:tplc="F9D8689A">
      <w:start w:val="1"/>
      <w:numFmt w:val="bullet"/>
      <w:lvlText w:val="•"/>
      <w:lvlJc w:val="left"/>
      <w:pPr>
        <w:ind w:left="720" w:hanging="360"/>
      </w:pPr>
      <w:rPr>
        <w:rFonts w:ascii="Times" w:hAnsi="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C433C8B"/>
    <w:multiLevelType w:val="hybridMultilevel"/>
    <w:tmpl w:val="4BA8B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EFB2133"/>
    <w:multiLevelType w:val="hybridMultilevel"/>
    <w:tmpl w:val="C37ABF4A"/>
    <w:lvl w:ilvl="0" w:tplc="F9D8689A">
      <w:start w:val="1"/>
      <w:numFmt w:val="bullet"/>
      <w:lvlText w:val="•"/>
      <w:lvlJc w:val="left"/>
      <w:pPr>
        <w:tabs>
          <w:tab w:val="num" w:pos="720"/>
        </w:tabs>
        <w:ind w:left="720" w:hanging="360"/>
      </w:pPr>
      <w:rPr>
        <w:rFonts w:ascii="Times" w:hAnsi="Times" w:hint="default"/>
      </w:rPr>
    </w:lvl>
    <w:lvl w:ilvl="1" w:tplc="4EACB1E2">
      <w:start w:val="1"/>
      <w:numFmt w:val="bullet"/>
      <w:lvlText w:val="•"/>
      <w:lvlJc w:val="left"/>
      <w:pPr>
        <w:tabs>
          <w:tab w:val="num" w:pos="1440"/>
        </w:tabs>
        <w:ind w:left="1440" w:hanging="360"/>
      </w:pPr>
      <w:rPr>
        <w:rFonts w:ascii="Times" w:hAnsi="Times" w:hint="default"/>
      </w:rPr>
    </w:lvl>
    <w:lvl w:ilvl="2" w:tplc="C0BEB3FE" w:tentative="1">
      <w:start w:val="1"/>
      <w:numFmt w:val="bullet"/>
      <w:lvlText w:val="•"/>
      <w:lvlJc w:val="left"/>
      <w:pPr>
        <w:tabs>
          <w:tab w:val="num" w:pos="2160"/>
        </w:tabs>
        <w:ind w:left="2160" w:hanging="360"/>
      </w:pPr>
      <w:rPr>
        <w:rFonts w:ascii="Times" w:hAnsi="Times" w:hint="default"/>
      </w:rPr>
    </w:lvl>
    <w:lvl w:ilvl="3" w:tplc="A30ECC20" w:tentative="1">
      <w:start w:val="1"/>
      <w:numFmt w:val="bullet"/>
      <w:lvlText w:val="•"/>
      <w:lvlJc w:val="left"/>
      <w:pPr>
        <w:tabs>
          <w:tab w:val="num" w:pos="2880"/>
        </w:tabs>
        <w:ind w:left="2880" w:hanging="360"/>
      </w:pPr>
      <w:rPr>
        <w:rFonts w:ascii="Times" w:hAnsi="Times" w:hint="default"/>
      </w:rPr>
    </w:lvl>
    <w:lvl w:ilvl="4" w:tplc="6E30C2A0" w:tentative="1">
      <w:start w:val="1"/>
      <w:numFmt w:val="bullet"/>
      <w:lvlText w:val="•"/>
      <w:lvlJc w:val="left"/>
      <w:pPr>
        <w:tabs>
          <w:tab w:val="num" w:pos="3600"/>
        </w:tabs>
        <w:ind w:left="3600" w:hanging="360"/>
      </w:pPr>
      <w:rPr>
        <w:rFonts w:ascii="Times" w:hAnsi="Times" w:hint="default"/>
      </w:rPr>
    </w:lvl>
    <w:lvl w:ilvl="5" w:tplc="FBC6841A" w:tentative="1">
      <w:start w:val="1"/>
      <w:numFmt w:val="bullet"/>
      <w:lvlText w:val="•"/>
      <w:lvlJc w:val="left"/>
      <w:pPr>
        <w:tabs>
          <w:tab w:val="num" w:pos="4320"/>
        </w:tabs>
        <w:ind w:left="4320" w:hanging="360"/>
      </w:pPr>
      <w:rPr>
        <w:rFonts w:ascii="Times" w:hAnsi="Times" w:hint="default"/>
      </w:rPr>
    </w:lvl>
    <w:lvl w:ilvl="6" w:tplc="3C70F47C" w:tentative="1">
      <w:start w:val="1"/>
      <w:numFmt w:val="bullet"/>
      <w:lvlText w:val="•"/>
      <w:lvlJc w:val="left"/>
      <w:pPr>
        <w:tabs>
          <w:tab w:val="num" w:pos="5040"/>
        </w:tabs>
        <w:ind w:left="5040" w:hanging="360"/>
      </w:pPr>
      <w:rPr>
        <w:rFonts w:ascii="Times" w:hAnsi="Times" w:hint="default"/>
      </w:rPr>
    </w:lvl>
    <w:lvl w:ilvl="7" w:tplc="C3F8B90C" w:tentative="1">
      <w:start w:val="1"/>
      <w:numFmt w:val="bullet"/>
      <w:lvlText w:val="•"/>
      <w:lvlJc w:val="left"/>
      <w:pPr>
        <w:tabs>
          <w:tab w:val="num" w:pos="5760"/>
        </w:tabs>
        <w:ind w:left="5760" w:hanging="360"/>
      </w:pPr>
      <w:rPr>
        <w:rFonts w:ascii="Times" w:hAnsi="Times" w:hint="default"/>
      </w:rPr>
    </w:lvl>
    <w:lvl w:ilvl="8" w:tplc="9C060826" w:tentative="1">
      <w:start w:val="1"/>
      <w:numFmt w:val="bullet"/>
      <w:lvlText w:val="•"/>
      <w:lvlJc w:val="left"/>
      <w:pPr>
        <w:tabs>
          <w:tab w:val="num" w:pos="6480"/>
        </w:tabs>
        <w:ind w:left="6480" w:hanging="360"/>
      </w:pPr>
      <w:rPr>
        <w:rFonts w:ascii="Times" w:hAnsi="Times" w:hint="default"/>
      </w:rPr>
    </w:lvl>
  </w:abstractNum>
  <w:abstractNum w:abstractNumId="7">
    <w:nsid w:val="2F5B0002"/>
    <w:multiLevelType w:val="hybridMultilevel"/>
    <w:tmpl w:val="E274F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BA57BD8"/>
    <w:multiLevelType w:val="hybridMultilevel"/>
    <w:tmpl w:val="3BD81F6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nsid w:val="48511C75"/>
    <w:multiLevelType w:val="hybridMultilevel"/>
    <w:tmpl w:val="E06AE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C8B379F"/>
    <w:multiLevelType w:val="hybridMultilevel"/>
    <w:tmpl w:val="2F52BF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DDA7109"/>
    <w:multiLevelType w:val="hybridMultilevel"/>
    <w:tmpl w:val="19506712"/>
    <w:lvl w:ilvl="0" w:tplc="524478F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1CD6E8B"/>
    <w:multiLevelType w:val="hybridMultilevel"/>
    <w:tmpl w:val="14C62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61C30E3"/>
    <w:multiLevelType w:val="hybridMultilevel"/>
    <w:tmpl w:val="62F6FED8"/>
    <w:lvl w:ilvl="0" w:tplc="F110AE26">
      <w:numFmt w:val="bullet"/>
      <w:lvlText w:val=""/>
      <w:lvlJc w:val="left"/>
      <w:pPr>
        <w:ind w:left="720" w:hanging="360"/>
      </w:pPr>
      <w:rPr>
        <w:rFonts w:ascii="Wingdings" w:eastAsia="Times New Roman" w:hAnsi="Wingdings" w:cs="FrutigerLTCom-LightC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6D4749"/>
    <w:multiLevelType w:val="hybridMultilevel"/>
    <w:tmpl w:val="DB82A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ACA3D90"/>
    <w:multiLevelType w:val="hybridMultilevel"/>
    <w:tmpl w:val="1D6CFDE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nsid w:val="600B5EE6"/>
    <w:multiLevelType w:val="hybridMultilevel"/>
    <w:tmpl w:val="ADCE6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04217FD"/>
    <w:multiLevelType w:val="hybridMultilevel"/>
    <w:tmpl w:val="D654F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D1D1026"/>
    <w:multiLevelType w:val="hybridMultilevel"/>
    <w:tmpl w:val="61CA1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0"/>
  </w:num>
  <w:num w:numId="5">
    <w:abstractNumId w:val="17"/>
  </w:num>
  <w:num w:numId="6">
    <w:abstractNumId w:val="9"/>
  </w:num>
  <w:num w:numId="7">
    <w:abstractNumId w:val="18"/>
  </w:num>
  <w:num w:numId="8">
    <w:abstractNumId w:val="16"/>
  </w:num>
  <w:num w:numId="9">
    <w:abstractNumId w:val="1"/>
  </w:num>
  <w:num w:numId="10">
    <w:abstractNumId w:val="2"/>
  </w:num>
  <w:num w:numId="11">
    <w:abstractNumId w:val="11"/>
  </w:num>
  <w:num w:numId="12">
    <w:abstractNumId w:val="0"/>
  </w:num>
  <w:num w:numId="13">
    <w:abstractNumId w:val="13"/>
  </w:num>
  <w:num w:numId="14">
    <w:abstractNumId w:val="3"/>
  </w:num>
  <w:num w:numId="15">
    <w:abstractNumId w:val="8"/>
  </w:num>
  <w:num w:numId="16">
    <w:abstractNumId w:val="7"/>
  </w:num>
  <w:num w:numId="17">
    <w:abstractNumId w:val="15"/>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DBA"/>
    <w:rsid w:val="00000600"/>
    <w:rsid w:val="00005435"/>
    <w:rsid w:val="00010618"/>
    <w:rsid w:val="00013042"/>
    <w:rsid w:val="000164CC"/>
    <w:rsid w:val="00022369"/>
    <w:rsid w:val="00030071"/>
    <w:rsid w:val="00032B3F"/>
    <w:rsid w:val="0003343F"/>
    <w:rsid w:val="0003537E"/>
    <w:rsid w:val="00040BD2"/>
    <w:rsid w:val="00041EE7"/>
    <w:rsid w:val="00042909"/>
    <w:rsid w:val="000437C7"/>
    <w:rsid w:val="00044FA3"/>
    <w:rsid w:val="00047A29"/>
    <w:rsid w:val="0005042F"/>
    <w:rsid w:val="000574D4"/>
    <w:rsid w:val="000575F9"/>
    <w:rsid w:val="00060499"/>
    <w:rsid w:val="0007340A"/>
    <w:rsid w:val="00080ACD"/>
    <w:rsid w:val="000833ED"/>
    <w:rsid w:val="00083AD3"/>
    <w:rsid w:val="000862DE"/>
    <w:rsid w:val="00090F84"/>
    <w:rsid w:val="00092C11"/>
    <w:rsid w:val="0009463E"/>
    <w:rsid w:val="000A1FCE"/>
    <w:rsid w:val="000A4695"/>
    <w:rsid w:val="000A742C"/>
    <w:rsid w:val="000A7713"/>
    <w:rsid w:val="000B0C37"/>
    <w:rsid w:val="000C24C7"/>
    <w:rsid w:val="000C59FA"/>
    <w:rsid w:val="000C625F"/>
    <w:rsid w:val="000C6DF4"/>
    <w:rsid w:val="000D03F8"/>
    <w:rsid w:val="000D193B"/>
    <w:rsid w:val="000D4EC0"/>
    <w:rsid w:val="000E23CD"/>
    <w:rsid w:val="000F4796"/>
    <w:rsid w:val="00117B02"/>
    <w:rsid w:val="001217DD"/>
    <w:rsid w:val="00130978"/>
    <w:rsid w:val="00131914"/>
    <w:rsid w:val="00134524"/>
    <w:rsid w:val="0013637E"/>
    <w:rsid w:val="00136450"/>
    <w:rsid w:val="00136C03"/>
    <w:rsid w:val="00136FE8"/>
    <w:rsid w:val="001433FF"/>
    <w:rsid w:val="00145328"/>
    <w:rsid w:val="001454DE"/>
    <w:rsid w:val="00150959"/>
    <w:rsid w:val="00153723"/>
    <w:rsid w:val="001550D4"/>
    <w:rsid w:val="001553BA"/>
    <w:rsid w:val="001555FC"/>
    <w:rsid w:val="001618A0"/>
    <w:rsid w:val="00174F4E"/>
    <w:rsid w:val="001768F1"/>
    <w:rsid w:val="001771B9"/>
    <w:rsid w:val="00180AD7"/>
    <w:rsid w:val="001811C2"/>
    <w:rsid w:val="00181524"/>
    <w:rsid w:val="00181B9F"/>
    <w:rsid w:val="00187117"/>
    <w:rsid w:val="001A3732"/>
    <w:rsid w:val="001A7353"/>
    <w:rsid w:val="001B2EFA"/>
    <w:rsid w:val="001B4745"/>
    <w:rsid w:val="001B649A"/>
    <w:rsid w:val="001B65C5"/>
    <w:rsid w:val="001C3ACE"/>
    <w:rsid w:val="001C63AE"/>
    <w:rsid w:val="001D3D75"/>
    <w:rsid w:val="001E0AEE"/>
    <w:rsid w:val="001E3419"/>
    <w:rsid w:val="001E37E9"/>
    <w:rsid w:val="001F1476"/>
    <w:rsid w:val="001F32E6"/>
    <w:rsid w:val="001F3EB0"/>
    <w:rsid w:val="00201320"/>
    <w:rsid w:val="00203D85"/>
    <w:rsid w:val="002268E8"/>
    <w:rsid w:val="00226903"/>
    <w:rsid w:val="00233D58"/>
    <w:rsid w:val="00243F10"/>
    <w:rsid w:val="00244B50"/>
    <w:rsid w:val="0025066D"/>
    <w:rsid w:val="002541A0"/>
    <w:rsid w:val="00254C67"/>
    <w:rsid w:val="00254D5C"/>
    <w:rsid w:val="002603D8"/>
    <w:rsid w:val="0026089B"/>
    <w:rsid w:val="00260B89"/>
    <w:rsid w:val="00262055"/>
    <w:rsid w:val="00262581"/>
    <w:rsid w:val="002702EA"/>
    <w:rsid w:val="00273B61"/>
    <w:rsid w:val="00276433"/>
    <w:rsid w:val="00276D78"/>
    <w:rsid w:val="00290E6E"/>
    <w:rsid w:val="00293B93"/>
    <w:rsid w:val="00297031"/>
    <w:rsid w:val="002A05DF"/>
    <w:rsid w:val="002A2C91"/>
    <w:rsid w:val="002A30BF"/>
    <w:rsid w:val="002A72A4"/>
    <w:rsid w:val="002B4308"/>
    <w:rsid w:val="002B6626"/>
    <w:rsid w:val="002C2CA7"/>
    <w:rsid w:val="002C4E84"/>
    <w:rsid w:val="002C5BC6"/>
    <w:rsid w:val="002D13AA"/>
    <w:rsid w:val="002D606A"/>
    <w:rsid w:val="002D60F3"/>
    <w:rsid w:val="002D77B4"/>
    <w:rsid w:val="002E1417"/>
    <w:rsid w:val="002E14A6"/>
    <w:rsid w:val="002E223D"/>
    <w:rsid w:val="002E35F4"/>
    <w:rsid w:val="002E4E69"/>
    <w:rsid w:val="002F4DB3"/>
    <w:rsid w:val="002F7D7C"/>
    <w:rsid w:val="00302948"/>
    <w:rsid w:val="003052BB"/>
    <w:rsid w:val="003062EC"/>
    <w:rsid w:val="0031162C"/>
    <w:rsid w:val="003140DD"/>
    <w:rsid w:val="0031429B"/>
    <w:rsid w:val="00315B5F"/>
    <w:rsid w:val="003172C4"/>
    <w:rsid w:val="003275EF"/>
    <w:rsid w:val="0033110B"/>
    <w:rsid w:val="00333232"/>
    <w:rsid w:val="00342234"/>
    <w:rsid w:val="00342B28"/>
    <w:rsid w:val="003458CA"/>
    <w:rsid w:val="003519F5"/>
    <w:rsid w:val="00354493"/>
    <w:rsid w:val="0035512F"/>
    <w:rsid w:val="003633DF"/>
    <w:rsid w:val="0036378A"/>
    <w:rsid w:val="003669B7"/>
    <w:rsid w:val="00373E98"/>
    <w:rsid w:val="00376E0B"/>
    <w:rsid w:val="003771F4"/>
    <w:rsid w:val="00377AB8"/>
    <w:rsid w:val="00380AA7"/>
    <w:rsid w:val="003840D0"/>
    <w:rsid w:val="00385E01"/>
    <w:rsid w:val="00395C6A"/>
    <w:rsid w:val="0039641A"/>
    <w:rsid w:val="00397E54"/>
    <w:rsid w:val="003A0394"/>
    <w:rsid w:val="003A4776"/>
    <w:rsid w:val="003B1FE9"/>
    <w:rsid w:val="003B351A"/>
    <w:rsid w:val="003C0698"/>
    <w:rsid w:val="003C2125"/>
    <w:rsid w:val="003C218F"/>
    <w:rsid w:val="003C326C"/>
    <w:rsid w:val="003C6834"/>
    <w:rsid w:val="003C6AF6"/>
    <w:rsid w:val="003D722E"/>
    <w:rsid w:val="003D7DE7"/>
    <w:rsid w:val="003E344A"/>
    <w:rsid w:val="003E7359"/>
    <w:rsid w:val="003F0D99"/>
    <w:rsid w:val="0040390B"/>
    <w:rsid w:val="0041048B"/>
    <w:rsid w:val="00410764"/>
    <w:rsid w:val="00421812"/>
    <w:rsid w:val="004238FF"/>
    <w:rsid w:val="00424B1F"/>
    <w:rsid w:val="00427896"/>
    <w:rsid w:val="00450B32"/>
    <w:rsid w:val="004540CD"/>
    <w:rsid w:val="00456376"/>
    <w:rsid w:val="004578EF"/>
    <w:rsid w:val="00462BC4"/>
    <w:rsid w:val="0047396B"/>
    <w:rsid w:val="004771CF"/>
    <w:rsid w:val="00482A6B"/>
    <w:rsid w:val="00485C6A"/>
    <w:rsid w:val="004867D5"/>
    <w:rsid w:val="00486D48"/>
    <w:rsid w:val="00490A77"/>
    <w:rsid w:val="004A0170"/>
    <w:rsid w:val="004A1788"/>
    <w:rsid w:val="004A1A06"/>
    <w:rsid w:val="004A1D9E"/>
    <w:rsid w:val="004A3AFD"/>
    <w:rsid w:val="004A3B4B"/>
    <w:rsid w:val="004A634D"/>
    <w:rsid w:val="004B3D5B"/>
    <w:rsid w:val="004B73E8"/>
    <w:rsid w:val="004C2156"/>
    <w:rsid w:val="004C5C6E"/>
    <w:rsid w:val="004C653F"/>
    <w:rsid w:val="004C74B1"/>
    <w:rsid w:val="004D20A0"/>
    <w:rsid w:val="004D5695"/>
    <w:rsid w:val="004F3D68"/>
    <w:rsid w:val="004F4323"/>
    <w:rsid w:val="00511DBA"/>
    <w:rsid w:val="00514F25"/>
    <w:rsid w:val="00515D89"/>
    <w:rsid w:val="00522F0E"/>
    <w:rsid w:val="005231CC"/>
    <w:rsid w:val="00526DFE"/>
    <w:rsid w:val="00533670"/>
    <w:rsid w:val="005342C2"/>
    <w:rsid w:val="00537B8A"/>
    <w:rsid w:val="00537D22"/>
    <w:rsid w:val="0054176B"/>
    <w:rsid w:val="0054523C"/>
    <w:rsid w:val="00551817"/>
    <w:rsid w:val="00553DB2"/>
    <w:rsid w:val="0055594D"/>
    <w:rsid w:val="00562075"/>
    <w:rsid w:val="005637EF"/>
    <w:rsid w:val="00567567"/>
    <w:rsid w:val="00570765"/>
    <w:rsid w:val="005724A6"/>
    <w:rsid w:val="005733F5"/>
    <w:rsid w:val="005766ED"/>
    <w:rsid w:val="0058280E"/>
    <w:rsid w:val="005834E9"/>
    <w:rsid w:val="0059091A"/>
    <w:rsid w:val="00594EB1"/>
    <w:rsid w:val="005A1074"/>
    <w:rsid w:val="005A25B4"/>
    <w:rsid w:val="005A5DF0"/>
    <w:rsid w:val="005B13A7"/>
    <w:rsid w:val="005B21D0"/>
    <w:rsid w:val="005B2636"/>
    <w:rsid w:val="005B54A5"/>
    <w:rsid w:val="005B7554"/>
    <w:rsid w:val="005C3FC5"/>
    <w:rsid w:val="005C3FE4"/>
    <w:rsid w:val="005C4ABD"/>
    <w:rsid w:val="005C7F48"/>
    <w:rsid w:val="005D1E34"/>
    <w:rsid w:val="005D22B0"/>
    <w:rsid w:val="005D4FFC"/>
    <w:rsid w:val="005D7E08"/>
    <w:rsid w:val="005E2515"/>
    <w:rsid w:val="005E280E"/>
    <w:rsid w:val="005E3AFE"/>
    <w:rsid w:val="005E6A5A"/>
    <w:rsid w:val="005F3759"/>
    <w:rsid w:val="005F3A20"/>
    <w:rsid w:val="005F4660"/>
    <w:rsid w:val="005F57B0"/>
    <w:rsid w:val="005F6762"/>
    <w:rsid w:val="005F7D3E"/>
    <w:rsid w:val="0060164D"/>
    <w:rsid w:val="0061045E"/>
    <w:rsid w:val="00610EFC"/>
    <w:rsid w:val="00611BB4"/>
    <w:rsid w:val="0061227F"/>
    <w:rsid w:val="00613634"/>
    <w:rsid w:val="0061376D"/>
    <w:rsid w:val="00615011"/>
    <w:rsid w:val="00615CD7"/>
    <w:rsid w:val="006179F1"/>
    <w:rsid w:val="00630665"/>
    <w:rsid w:val="00633FE7"/>
    <w:rsid w:val="00651613"/>
    <w:rsid w:val="00660078"/>
    <w:rsid w:val="00661D06"/>
    <w:rsid w:val="00662C03"/>
    <w:rsid w:val="00664277"/>
    <w:rsid w:val="00667DA0"/>
    <w:rsid w:val="00672702"/>
    <w:rsid w:val="00672DEE"/>
    <w:rsid w:val="006741B8"/>
    <w:rsid w:val="0068104E"/>
    <w:rsid w:val="006816AD"/>
    <w:rsid w:val="0068225E"/>
    <w:rsid w:val="00683782"/>
    <w:rsid w:val="00683ABC"/>
    <w:rsid w:val="00684375"/>
    <w:rsid w:val="00690F0C"/>
    <w:rsid w:val="00692C4A"/>
    <w:rsid w:val="00693D62"/>
    <w:rsid w:val="00697BD5"/>
    <w:rsid w:val="006A03AE"/>
    <w:rsid w:val="006A470A"/>
    <w:rsid w:val="006A6043"/>
    <w:rsid w:val="006A690E"/>
    <w:rsid w:val="006B0118"/>
    <w:rsid w:val="006B2651"/>
    <w:rsid w:val="006B5BAC"/>
    <w:rsid w:val="006B70C1"/>
    <w:rsid w:val="006D0046"/>
    <w:rsid w:val="006D3D92"/>
    <w:rsid w:val="006E0DD3"/>
    <w:rsid w:val="006E24AB"/>
    <w:rsid w:val="006E5F68"/>
    <w:rsid w:val="006E6778"/>
    <w:rsid w:val="006F28EC"/>
    <w:rsid w:val="006F472A"/>
    <w:rsid w:val="006F6491"/>
    <w:rsid w:val="006F73A8"/>
    <w:rsid w:val="006F7BFB"/>
    <w:rsid w:val="00703929"/>
    <w:rsid w:val="00703EF4"/>
    <w:rsid w:val="00706F00"/>
    <w:rsid w:val="00710A58"/>
    <w:rsid w:val="00711255"/>
    <w:rsid w:val="00715ECE"/>
    <w:rsid w:val="00716E3F"/>
    <w:rsid w:val="007213B3"/>
    <w:rsid w:val="00721AD4"/>
    <w:rsid w:val="00724E15"/>
    <w:rsid w:val="00734393"/>
    <w:rsid w:val="007350A3"/>
    <w:rsid w:val="00736309"/>
    <w:rsid w:val="007378B4"/>
    <w:rsid w:val="00742877"/>
    <w:rsid w:val="00743BE0"/>
    <w:rsid w:val="00743CDF"/>
    <w:rsid w:val="00746D14"/>
    <w:rsid w:val="00752BCA"/>
    <w:rsid w:val="00755860"/>
    <w:rsid w:val="007568E2"/>
    <w:rsid w:val="00761B91"/>
    <w:rsid w:val="00763B2A"/>
    <w:rsid w:val="007660AD"/>
    <w:rsid w:val="00770082"/>
    <w:rsid w:val="0077398E"/>
    <w:rsid w:val="00776840"/>
    <w:rsid w:val="00777C60"/>
    <w:rsid w:val="00791E6D"/>
    <w:rsid w:val="007A02CC"/>
    <w:rsid w:val="007A3C2E"/>
    <w:rsid w:val="007B0A5C"/>
    <w:rsid w:val="007B2D84"/>
    <w:rsid w:val="007B7E2A"/>
    <w:rsid w:val="007C463E"/>
    <w:rsid w:val="007C4AB4"/>
    <w:rsid w:val="007D1F25"/>
    <w:rsid w:val="007D40AB"/>
    <w:rsid w:val="007D5A35"/>
    <w:rsid w:val="007D6833"/>
    <w:rsid w:val="007E6111"/>
    <w:rsid w:val="007F0D60"/>
    <w:rsid w:val="00806982"/>
    <w:rsid w:val="008075E0"/>
    <w:rsid w:val="008079DF"/>
    <w:rsid w:val="008121D0"/>
    <w:rsid w:val="00814672"/>
    <w:rsid w:val="0081530D"/>
    <w:rsid w:val="00822510"/>
    <w:rsid w:val="00825F03"/>
    <w:rsid w:val="0082697C"/>
    <w:rsid w:val="00827212"/>
    <w:rsid w:val="0083069D"/>
    <w:rsid w:val="00830E0F"/>
    <w:rsid w:val="00843FFD"/>
    <w:rsid w:val="008445A3"/>
    <w:rsid w:val="008452F7"/>
    <w:rsid w:val="008469EC"/>
    <w:rsid w:val="00846BB2"/>
    <w:rsid w:val="0085243B"/>
    <w:rsid w:val="008543B7"/>
    <w:rsid w:val="00854AF7"/>
    <w:rsid w:val="0085627C"/>
    <w:rsid w:val="008568DD"/>
    <w:rsid w:val="0085708E"/>
    <w:rsid w:val="00862426"/>
    <w:rsid w:val="008628DC"/>
    <w:rsid w:val="00867B23"/>
    <w:rsid w:val="00867E2D"/>
    <w:rsid w:val="008700AA"/>
    <w:rsid w:val="00875759"/>
    <w:rsid w:val="00877648"/>
    <w:rsid w:val="008834DF"/>
    <w:rsid w:val="008A740D"/>
    <w:rsid w:val="008B2356"/>
    <w:rsid w:val="008B4346"/>
    <w:rsid w:val="008B4D04"/>
    <w:rsid w:val="008C2330"/>
    <w:rsid w:val="008C77C8"/>
    <w:rsid w:val="008D1823"/>
    <w:rsid w:val="008E317A"/>
    <w:rsid w:val="008E5AE9"/>
    <w:rsid w:val="008F143F"/>
    <w:rsid w:val="008F1A48"/>
    <w:rsid w:val="008F5EC4"/>
    <w:rsid w:val="008F7357"/>
    <w:rsid w:val="00901083"/>
    <w:rsid w:val="00901D0D"/>
    <w:rsid w:val="009030CD"/>
    <w:rsid w:val="0090360F"/>
    <w:rsid w:val="00903E54"/>
    <w:rsid w:val="00904954"/>
    <w:rsid w:val="00910931"/>
    <w:rsid w:val="00912DE3"/>
    <w:rsid w:val="009153A1"/>
    <w:rsid w:val="00915A94"/>
    <w:rsid w:val="00923199"/>
    <w:rsid w:val="0092470A"/>
    <w:rsid w:val="00924D06"/>
    <w:rsid w:val="00927DC5"/>
    <w:rsid w:val="009346BD"/>
    <w:rsid w:val="00942142"/>
    <w:rsid w:val="00942773"/>
    <w:rsid w:val="009462ED"/>
    <w:rsid w:val="00951C09"/>
    <w:rsid w:val="00953259"/>
    <w:rsid w:val="00953587"/>
    <w:rsid w:val="00954C38"/>
    <w:rsid w:val="00955166"/>
    <w:rsid w:val="0096038B"/>
    <w:rsid w:val="0096737C"/>
    <w:rsid w:val="00970AE5"/>
    <w:rsid w:val="00970EC2"/>
    <w:rsid w:val="0097114D"/>
    <w:rsid w:val="00973572"/>
    <w:rsid w:val="00973C09"/>
    <w:rsid w:val="009800F7"/>
    <w:rsid w:val="00981F88"/>
    <w:rsid w:val="0098268A"/>
    <w:rsid w:val="00982DF9"/>
    <w:rsid w:val="00986B0F"/>
    <w:rsid w:val="00987E62"/>
    <w:rsid w:val="00987EC9"/>
    <w:rsid w:val="00992C0B"/>
    <w:rsid w:val="0099721D"/>
    <w:rsid w:val="009A059D"/>
    <w:rsid w:val="009A1312"/>
    <w:rsid w:val="009A14C4"/>
    <w:rsid w:val="009A2065"/>
    <w:rsid w:val="009B24D4"/>
    <w:rsid w:val="009B4A4F"/>
    <w:rsid w:val="009B6067"/>
    <w:rsid w:val="009C3BD2"/>
    <w:rsid w:val="009C4B17"/>
    <w:rsid w:val="009C71BE"/>
    <w:rsid w:val="009D0DD8"/>
    <w:rsid w:val="009D15B5"/>
    <w:rsid w:val="009D476E"/>
    <w:rsid w:val="009D4ABD"/>
    <w:rsid w:val="009D5736"/>
    <w:rsid w:val="009D7A1A"/>
    <w:rsid w:val="009E6389"/>
    <w:rsid w:val="009F06FC"/>
    <w:rsid w:val="009F42EE"/>
    <w:rsid w:val="00A00E8F"/>
    <w:rsid w:val="00A0196B"/>
    <w:rsid w:val="00A02D4F"/>
    <w:rsid w:val="00A24927"/>
    <w:rsid w:val="00A2547F"/>
    <w:rsid w:val="00A27658"/>
    <w:rsid w:val="00A346CB"/>
    <w:rsid w:val="00A34904"/>
    <w:rsid w:val="00A41AEB"/>
    <w:rsid w:val="00A42AC5"/>
    <w:rsid w:val="00A4698C"/>
    <w:rsid w:val="00A512F5"/>
    <w:rsid w:val="00A538A7"/>
    <w:rsid w:val="00A5401A"/>
    <w:rsid w:val="00A56D18"/>
    <w:rsid w:val="00A63340"/>
    <w:rsid w:val="00A652D9"/>
    <w:rsid w:val="00A76B5F"/>
    <w:rsid w:val="00A948C9"/>
    <w:rsid w:val="00A96710"/>
    <w:rsid w:val="00AA0AF8"/>
    <w:rsid w:val="00AA23A7"/>
    <w:rsid w:val="00AA60C0"/>
    <w:rsid w:val="00AA6656"/>
    <w:rsid w:val="00AA669A"/>
    <w:rsid w:val="00AB0993"/>
    <w:rsid w:val="00AB7E74"/>
    <w:rsid w:val="00AC1AC0"/>
    <w:rsid w:val="00AD0B01"/>
    <w:rsid w:val="00AE3C8D"/>
    <w:rsid w:val="00AE58CA"/>
    <w:rsid w:val="00AF0F46"/>
    <w:rsid w:val="00AF169C"/>
    <w:rsid w:val="00AF5580"/>
    <w:rsid w:val="00AF674D"/>
    <w:rsid w:val="00B00630"/>
    <w:rsid w:val="00B00C7D"/>
    <w:rsid w:val="00B01301"/>
    <w:rsid w:val="00B06BD8"/>
    <w:rsid w:val="00B109A0"/>
    <w:rsid w:val="00B10A58"/>
    <w:rsid w:val="00B11081"/>
    <w:rsid w:val="00B144EB"/>
    <w:rsid w:val="00B15113"/>
    <w:rsid w:val="00B16175"/>
    <w:rsid w:val="00B168D8"/>
    <w:rsid w:val="00B1782E"/>
    <w:rsid w:val="00B24565"/>
    <w:rsid w:val="00B300C9"/>
    <w:rsid w:val="00B35528"/>
    <w:rsid w:val="00B40C84"/>
    <w:rsid w:val="00B4152B"/>
    <w:rsid w:val="00B45C51"/>
    <w:rsid w:val="00B51197"/>
    <w:rsid w:val="00B52A3C"/>
    <w:rsid w:val="00B53914"/>
    <w:rsid w:val="00B54412"/>
    <w:rsid w:val="00B71ECF"/>
    <w:rsid w:val="00B761E6"/>
    <w:rsid w:val="00B77B0C"/>
    <w:rsid w:val="00B8238A"/>
    <w:rsid w:val="00B82D61"/>
    <w:rsid w:val="00B83095"/>
    <w:rsid w:val="00B83C26"/>
    <w:rsid w:val="00B9051A"/>
    <w:rsid w:val="00BA04E5"/>
    <w:rsid w:val="00BB6EDC"/>
    <w:rsid w:val="00BB7633"/>
    <w:rsid w:val="00BC0D94"/>
    <w:rsid w:val="00BC2DA7"/>
    <w:rsid w:val="00BC373D"/>
    <w:rsid w:val="00BC45EB"/>
    <w:rsid w:val="00BC58E1"/>
    <w:rsid w:val="00BC6771"/>
    <w:rsid w:val="00BD5C1E"/>
    <w:rsid w:val="00BE0B51"/>
    <w:rsid w:val="00BE1653"/>
    <w:rsid w:val="00BE1795"/>
    <w:rsid w:val="00BE38DB"/>
    <w:rsid w:val="00BF2B30"/>
    <w:rsid w:val="00BF3F6E"/>
    <w:rsid w:val="00BF4C88"/>
    <w:rsid w:val="00BF5611"/>
    <w:rsid w:val="00BF62DA"/>
    <w:rsid w:val="00C1012B"/>
    <w:rsid w:val="00C11540"/>
    <w:rsid w:val="00C16D26"/>
    <w:rsid w:val="00C20612"/>
    <w:rsid w:val="00C226C3"/>
    <w:rsid w:val="00C25FB3"/>
    <w:rsid w:val="00C26CEE"/>
    <w:rsid w:val="00C3112B"/>
    <w:rsid w:val="00C31E51"/>
    <w:rsid w:val="00C33CB8"/>
    <w:rsid w:val="00C36124"/>
    <w:rsid w:val="00C36AC6"/>
    <w:rsid w:val="00C430DC"/>
    <w:rsid w:val="00C43A8B"/>
    <w:rsid w:val="00C43E36"/>
    <w:rsid w:val="00C457F4"/>
    <w:rsid w:val="00C52C1E"/>
    <w:rsid w:val="00C55A56"/>
    <w:rsid w:val="00C55ADE"/>
    <w:rsid w:val="00C6055D"/>
    <w:rsid w:val="00C81FAD"/>
    <w:rsid w:val="00C82103"/>
    <w:rsid w:val="00C82BC6"/>
    <w:rsid w:val="00C8419F"/>
    <w:rsid w:val="00C85460"/>
    <w:rsid w:val="00C8685E"/>
    <w:rsid w:val="00C872EA"/>
    <w:rsid w:val="00C915D8"/>
    <w:rsid w:val="00C954CE"/>
    <w:rsid w:val="00CA1890"/>
    <w:rsid w:val="00CA25E9"/>
    <w:rsid w:val="00CA4D59"/>
    <w:rsid w:val="00CA6797"/>
    <w:rsid w:val="00CB20B9"/>
    <w:rsid w:val="00CB3F6B"/>
    <w:rsid w:val="00CC2856"/>
    <w:rsid w:val="00CC3FFF"/>
    <w:rsid w:val="00CC43C1"/>
    <w:rsid w:val="00CC595A"/>
    <w:rsid w:val="00CC7D20"/>
    <w:rsid w:val="00CD0BB4"/>
    <w:rsid w:val="00CD0DBD"/>
    <w:rsid w:val="00CD1F6D"/>
    <w:rsid w:val="00CD39A1"/>
    <w:rsid w:val="00CD5009"/>
    <w:rsid w:val="00CE01F9"/>
    <w:rsid w:val="00CE24EE"/>
    <w:rsid w:val="00CE5230"/>
    <w:rsid w:val="00CE6469"/>
    <w:rsid w:val="00CE7219"/>
    <w:rsid w:val="00CF00EA"/>
    <w:rsid w:val="00CF1F8D"/>
    <w:rsid w:val="00CF4E85"/>
    <w:rsid w:val="00CF6BC8"/>
    <w:rsid w:val="00CF7D99"/>
    <w:rsid w:val="00D0108C"/>
    <w:rsid w:val="00D07ADA"/>
    <w:rsid w:val="00D12731"/>
    <w:rsid w:val="00D139A6"/>
    <w:rsid w:val="00D14624"/>
    <w:rsid w:val="00D154D9"/>
    <w:rsid w:val="00D176B3"/>
    <w:rsid w:val="00D242B8"/>
    <w:rsid w:val="00D2576B"/>
    <w:rsid w:val="00D31B7E"/>
    <w:rsid w:val="00D42735"/>
    <w:rsid w:val="00D50129"/>
    <w:rsid w:val="00D5065D"/>
    <w:rsid w:val="00D510C7"/>
    <w:rsid w:val="00D62DE8"/>
    <w:rsid w:val="00D63383"/>
    <w:rsid w:val="00D6349B"/>
    <w:rsid w:val="00D63B14"/>
    <w:rsid w:val="00D645DE"/>
    <w:rsid w:val="00D73231"/>
    <w:rsid w:val="00D74289"/>
    <w:rsid w:val="00D751B4"/>
    <w:rsid w:val="00D756C0"/>
    <w:rsid w:val="00D7678D"/>
    <w:rsid w:val="00D778AB"/>
    <w:rsid w:val="00D80079"/>
    <w:rsid w:val="00D8419A"/>
    <w:rsid w:val="00D91F71"/>
    <w:rsid w:val="00D93AD3"/>
    <w:rsid w:val="00DA0407"/>
    <w:rsid w:val="00DB1128"/>
    <w:rsid w:val="00DB23E9"/>
    <w:rsid w:val="00DB48DC"/>
    <w:rsid w:val="00DB4EE5"/>
    <w:rsid w:val="00DB7BEC"/>
    <w:rsid w:val="00DC1FD3"/>
    <w:rsid w:val="00DD0B22"/>
    <w:rsid w:val="00DD2198"/>
    <w:rsid w:val="00DD2E26"/>
    <w:rsid w:val="00DD42D1"/>
    <w:rsid w:val="00DD79D0"/>
    <w:rsid w:val="00DE416C"/>
    <w:rsid w:val="00DF2AF8"/>
    <w:rsid w:val="00DF40C5"/>
    <w:rsid w:val="00E03F87"/>
    <w:rsid w:val="00E1051F"/>
    <w:rsid w:val="00E10AF1"/>
    <w:rsid w:val="00E10EBA"/>
    <w:rsid w:val="00E1274D"/>
    <w:rsid w:val="00E17F55"/>
    <w:rsid w:val="00E214DC"/>
    <w:rsid w:val="00E24A98"/>
    <w:rsid w:val="00E30743"/>
    <w:rsid w:val="00E30F75"/>
    <w:rsid w:val="00E31622"/>
    <w:rsid w:val="00E33B6A"/>
    <w:rsid w:val="00E348BC"/>
    <w:rsid w:val="00E37F44"/>
    <w:rsid w:val="00E45EA9"/>
    <w:rsid w:val="00E52424"/>
    <w:rsid w:val="00E53150"/>
    <w:rsid w:val="00E53F28"/>
    <w:rsid w:val="00E54804"/>
    <w:rsid w:val="00E62710"/>
    <w:rsid w:val="00E63EB6"/>
    <w:rsid w:val="00E74BEA"/>
    <w:rsid w:val="00E75437"/>
    <w:rsid w:val="00E75A89"/>
    <w:rsid w:val="00E81263"/>
    <w:rsid w:val="00E83E2E"/>
    <w:rsid w:val="00E85073"/>
    <w:rsid w:val="00E8758E"/>
    <w:rsid w:val="00E9063E"/>
    <w:rsid w:val="00E9101D"/>
    <w:rsid w:val="00E941B1"/>
    <w:rsid w:val="00E94AD2"/>
    <w:rsid w:val="00EA3B83"/>
    <w:rsid w:val="00EA42EF"/>
    <w:rsid w:val="00EA4679"/>
    <w:rsid w:val="00EB3272"/>
    <w:rsid w:val="00EB4E4D"/>
    <w:rsid w:val="00EC2E83"/>
    <w:rsid w:val="00EC3F76"/>
    <w:rsid w:val="00ED4624"/>
    <w:rsid w:val="00ED5CF6"/>
    <w:rsid w:val="00ED756F"/>
    <w:rsid w:val="00EE0908"/>
    <w:rsid w:val="00EE4443"/>
    <w:rsid w:val="00EE58C8"/>
    <w:rsid w:val="00EF1B54"/>
    <w:rsid w:val="00EF1C1A"/>
    <w:rsid w:val="00EF2E27"/>
    <w:rsid w:val="00EF2F8C"/>
    <w:rsid w:val="00EF7149"/>
    <w:rsid w:val="00F11C8C"/>
    <w:rsid w:val="00F12041"/>
    <w:rsid w:val="00F166E6"/>
    <w:rsid w:val="00F16DE0"/>
    <w:rsid w:val="00F248E5"/>
    <w:rsid w:val="00F24D8B"/>
    <w:rsid w:val="00F24FE2"/>
    <w:rsid w:val="00F26199"/>
    <w:rsid w:val="00F27A4B"/>
    <w:rsid w:val="00F31837"/>
    <w:rsid w:val="00F33427"/>
    <w:rsid w:val="00F337DD"/>
    <w:rsid w:val="00F33D99"/>
    <w:rsid w:val="00F45018"/>
    <w:rsid w:val="00F45F63"/>
    <w:rsid w:val="00F46EA6"/>
    <w:rsid w:val="00F52B39"/>
    <w:rsid w:val="00F53C3A"/>
    <w:rsid w:val="00F54108"/>
    <w:rsid w:val="00F61225"/>
    <w:rsid w:val="00F61BDD"/>
    <w:rsid w:val="00F633C3"/>
    <w:rsid w:val="00F66C07"/>
    <w:rsid w:val="00F74B68"/>
    <w:rsid w:val="00F8496B"/>
    <w:rsid w:val="00F850E0"/>
    <w:rsid w:val="00F9181C"/>
    <w:rsid w:val="00F92524"/>
    <w:rsid w:val="00F96D45"/>
    <w:rsid w:val="00FA023B"/>
    <w:rsid w:val="00FA0B88"/>
    <w:rsid w:val="00FA3AF7"/>
    <w:rsid w:val="00FA5DE4"/>
    <w:rsid w:val="00FA7AA1"/>
    <w:rsid w:val="00FB1C3A"/>
    <w:rsid w:val="00FB7CB2"/>
    <w:rsid w:val="00FC3414"/>
    <w:rsid w:val="00FC5937"/>
    <w:rsid w:val="00FC75B3"/>
    <w:rsid w:val="00FE27C4"/>
    <w:rsid w:val="00FE443C"/>
    <w:rsid w:val="00FE45E6"/>
    <w:rsid w:val="00FE53E5"/>
    <w:rsid w:val="00FE75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664F24"/>
    <w:rPr>
      <w:sz w:val="24"/>
      <w:szCs w:val="24"/>
    </w:rPr>
  </w:style>
  <w:style w:type="paragraph" w:styleId="berschrift1">
    <w:name w:val="heading 1"/>
    <w:basedOn w:val="Standard"/>
    <w:next w:val="Standard"/>
    <w:link w:val="berschrift1Zchn"/>
    <w:qFormat/>
    <w:rsid w:val="000F4F71"/>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82CAE"/>
    <w:rPr>
      <w:color w:val="0000FF"/>
      <w:u w:val="single"/>
    </w:rPr>
  </w:style>
  <w:style w:type="paragraph" w:styleId="StandardWeb">
    <w:name w:val="Normal (Web)"/>
    <w:basedOn w:val="Standard"/>
    <w:rsid w:val="00A670D9"/>
  </w:style>
  <w:style w:type="paragraph" w:styleId="Kopfzeile">
    <w:name w:val="header"/>
    <w:basedOn w:val="Standard"/>
    <w:rsid w:val="004D159C"/>
    <w:pPr>
      <w:tabs>
        <w:tab w:val="center" w:pos="4536"/>
        <w:tab w:val="right" w:pos="9072"/>
      </w:tabs>
    </w:pPr>
  </w:style>
  <w:style w:type="paragraph" w:styleId="Fuzeile">
    <w:name w:val="footer"/>
    <w:basedOn w:val="Standard"/>
    <w:rsid w:val="004D159C"/>
    <w:pPr>
      <w:tabs>
        <w:tab w:val="center" w:pos="4536"/>
        <w:tab w:val="right" w:pos="9072"/>
      </w:tabs>
    </w:pPr>
  </w:style>
  <w:style w:type="paragraph" w:styleId="Sprechblasentext">
    <w:name w:val="Balloon Text"/>
    <w:basedOn w:val="Standard"/>
    <w:link w:val="SprechblasentextZchn"/>
    <w:uiPriority w:val="99"/>
    <w:semiHidden/>
    <w:unhideWhenUsed/>
    <w:rsid w:val="000B136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1366"/>
    <w:rPr>
      <w:rFonts w:ascii="Tahoma" w:hAnsi="Tahoma" w:cs="Tahoma"/>
      <w:sz w:val="16"/>
      <w:szCs w:val="16"/>
    </w:rPr>
  </w:style>
  <w:style w:type="character" w:customStyle="1" w:styleId="berschrift1Zchn">
    <w:name w:val="Überschrift 1 Zchn"/>
    <w:basedOn w:val="Absatz-Standardschriftart"/>
    <w:link w:val="berschrift1"/>
    <w:rsid w:val="000F4F71"/>
    <w:rPr>
      <w:b/>
      <w:bCs/>
      <w:sz w:val="24"/>
      <w:szCs w:val="24"/>
    </w:rPr>
  </w:style>
  <w:style w:type="paragraph" w:styleId="NurText">
    <w:name w:val="Plain Text"/>
    <w:basedOn w:val="Standard"/>
    <w:link w:val="NurTextZchn"/>
    <w:unhideWhenUsed/>
    <w:rsid w:val="000F4F71"/>
    <w:rPr>
      <w:rFonts w:ascii="Courier New" w:hAnsi="Courier New"/>
      <w:sz w:val="20"/>
      <w:szCs w:val="20"/>
    </w:rPr>
  </w:style>
  <w:style w:type="character" w:customStyle="1" w:styleId="NurTextZchn">
    <w:name w:val="Nur Text Zchn"/>
    <w:basedOn w:val="Absatz-Standardschriftart"/>
    <w:link w:val="NurText"/>
    <w:rsid w:val="000F4F71"/>
    <w:rPr>
      <w:rFonts w:ascii="Courier New" w:hAnsi="Courier New"/>
    </w:rPr>
  </w:style>
  <w:style w:type="paragraph" w:styleId="berarbeitung">
    <w:name w:val="Revision"/>
    <w:hidden/>
    <w:rsid w:val="004771CF"/>
    <w:rPr>
      <w:sz w:val="24"/>
      <w:szCs w:val="24"/>
    </w:rPr>
  </w:style>
  <w:style w:type="paragraph" w:styleId="Listenabsatz">
    <w:name w:val="List Paragraph"/>
    <w:basedOn w:val="Standard"/>
    <w:uiPriority w:val="34"/>
    <w:qFormat/>
    <w:rsid w:val="002F4DB3"/>
    <w:pPr>
      <w:ind w:left="720"/>
      <w:contextualSpacing/>
    </w:pPr>
  </w:style>
  <w:style w:type="character" w:customStyle="1" w:styleId="apple-style-span">
    <w:name w:val="apple-style-span"/>
    <w:basedOn w:val="Absatz-Standardschriftart"/>
    <w:rsid w:val="005D4F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664F24"/>
    <w:rPr>
      <w:sz w:val="24"/>
      <w:szCs w:val="24"/>
    </w:rPr>
  </w:style>
  <w:style w:type="paragraph" w:styleId="berschrift1">
    <w:name w:val="heading 1"/>
    <w:basedOn w:val="Standard"/>
    <w:next w:val="Standard"/>
    <w:link w:val="berschrift1Zchn"/>
    <w:qFormat/>
    <w:rsid w:val="000F4F71"/>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82CAE"/>
    <w:rPr>
      <w:color w:val="0000FF"/>
      <w:u w:val="single"/>
    </w:rPr>
  </w:style>
  <w:style w:type="paragraph" w:styleId="StandardWeb">
    <w:name w:val="Normal (Web)"/>
    <w:basedOn w:val="Standard"/>
    <w:rsid w:val="00A670D9"/>
  </w:style>
  <w:style w:type="paragraph" w:styleId="Kopfzeile">
    <w:name w:val="header"/>
    <w:basedOn w:val="Standard"/>
    <w:rsid w:val="004D159C"/>
    <w:pPr>
      <w:tabs>
        <w:tab w:val="center" w:pos="4536"/>
        <w:tab w:val="right" w:pos="9072"/>
      </w:tabs>
    </w:pPr>
  </w:style>
  <w:style w:type="paragraph" w:styleId="Fuzeile">
    <w:name w:val="footer"/>
    <w:basedOn w:val="Standard"/>
    <w:rsid w:val="004D159C"/>
    <w:pPr>
      <w:tabs>
        <w:tab w:val="center" w:pos="4536"/>
        <w:tab w:val="right" w:pos="9072"/>
      </w:tabs>
    </w:pPr>
  </w:style>
  <w:style w:type="paragraph" w:styleId="Sprechblasentext">
    <w:name w:val="Balloon Text"/>
    <w:basedOn w:val="Standard"/>
    <w:link w:val="SprechblasentextZchn"/>
    <w:uiPriority w:val="99"/>
    <w:semiHidden/>
    <w:unhideWhenUsed/>
    <w:rsid w:val="000B136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1366"/>
    <w:rPr>
      <w:rFonts w:ascii="Tahoma" w:hAnsi="Tahoma" w:cs="Tahoma"/>
      <w:sz w:val="16"/>
      <w:szCs w:val="16"/>
    </w:rPr>
  </w:style>
  <w:style w:type="character" w:customStyle="1" w:styleId="berschrift1Zchn">
    <w:name w:val="Überschrift 1 Zchn"/>
    <w:basedOn w:val="Absatz-Standardschriftart"/>
    <w:link w:val="berschrift1"/>
    <w:rsid w:val="000F4F71"/>
    <w:rPr>
      <w:b/>
      <w:bCs/>
      <w:sz w:val="24"/>
      <w:szCs w:val="24"/>
    </w:rPr>
  </w:style>
  <w:style w:type="paragraph" w:styleId="NurText">
    <w:name w:val="Plain Text"/>
    <w:basedOn w:val="Standard"/>
    <w:link w:val="NurTextZchn"/>
    <w:unhideWhenUsed/>
    <w:rsid w:val="000F4F71"/>
    <w:rPr>
      <w:rFonts w:ascii="Courier New" w:hAnsi="Courier New"/>
      <w:sz w:val="20"/>
      <w:szCs w:val="20"/>
    </w:rPr>
  </w:style>
  <w:style w:type="character" w:customStyle="1" w:styleId="NurTextZchn">
    <w:name w:val="Nur Text Zchn"/>
    <w:basedOn w:val="Absatz-Standardschriftart"/>
    <w:link w:val="NurText"/>
    <w:rsid w:val="000F4F71"/>
    <w:rPr>
      <w:rFonts w:ascii="Courier New" w:hAnsi="Courier New"/>
    </w:rPr>
  </w:style>
  <w:style w:type="paragraph" w:styleId="berarbeitung">
    <w:name w:val="Revision"/>
    <w:hidden/>
    <w:rsid w:val="004771CF"/>
    <w:rPr>
      <w:sz w:val="24"/>
      <w:szCs w:val="24"/>
    </w:rPr>
  </w:style>
  <w:style w:type="paragraph" w:styleId="Listenabsatz">
    <w:name w:val="List Paragraph"/>
    <w:basedOn w:val="Standard"/>
    <w:uiPriority w:val="34"/>
    <w:qFormat/>
    <w:rsid w:val="002F4DB3"/>
    <w:pPr>
      <w:ind w:left="720"/>
      <w:contextualSpacing/>
    </w:pPr>
  </w:style>
  <w:style w:type="character" w:customStyle="1" w:styleId="apple-style-span">
    <w:name w:val="apple-style-span"/>
    <w:basedOn w:val="Absatz-Standardschriftart"/>
    <w:rsid w:val="005D4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590829">
      <w:bodyDiv w:val="1"/>
      <w:marLeft w:val="0"/>
      <w:marRight w:val="0"/>
      <w:marTop w:val="0"/>
      <w:marBottom w:val="0"/>
      <w:divBdr>
        <w:top w:val="none" w:sz="0" w:space="0" w:color="auto"/>
        <w:left w:val="none" w:sz="0" w:space="0" w:color="auto"/>
        <w:bottom w:val="none" w:sz="0" w:space="0" w:color="auto"/>
        <w:right w:val="none" w:sz="0" w:space="0" w:color="auto"/>
      </w:divBdr>
      <w:divsChild>
        <w:div w:id="416754188">
          <w:marLeft w:val="0"/>
          <w:marRight w:val="0"/>
          <w:marTop w:val="0"/>
          <w:marBottom w:val="0"/>
          <w:divBdr>
            <w:top w:val="none" w:sz="0" w:space="0" w:color="auto"/>
            <w:left w:val="none" w:sz="0" w:space="0" w:color="auto"/>
            <w:bottom w:val="none" w:sz="0" w:space="0" w:color="auto"/>
            <w:right w:val="none" w:sz="0" w:space="0" w:color="auto"/>
          </w:divBdr>
          <w:divsChild>
            <w:div w:id="1004556271">
              <w:marLeft w:val="0"/>
              <w:marRight w:val="0"/>
              <w:marTop w:val="0"/>
              <w:marBottom w:val="0"/>
              <w:divBdr>
                <w:top w:val="none" w:sz="0" w:space="0" w:color="auto"/>
                <w:left w:val="none" w:sz="0" w:space="0" w:color="auto"/>
                <w:bottom w:val="none" w:sz="0" w:space="0" w:color="auto"/>
                <w:right w:val="none" w:sz="0" w:space="0" w:color="auto"/>
              </w:divBdr>
              <w:divsChild>
                <w:div w:id="1742950394">
                  <w:marLeft w:val="0"/>
                  <w:marRight w:val="0"/>
                  <w:marTop w:val="0"/>
                  <w:marBottom w:val="0"/>
                  <w:divBdr>
                    <w:top w:val="none" w:sz="0" w:space="0" w:color="auto"/>
                    <w:left w:val="none" w:sz="0" w:space="0" w:color="auto"/>
                    <w:bottom w:val="none" w:sz="0" w:space="0" w:color="auto"/>
                    <w:right w:val="none" w:sz="0" w:space="0" w:color="auto"/>
                  </w:divBdr>
                  <w:divsChild>
                    <w:div w:id="888222202">
                      <w:marLeft w:val="0"/>
                      <w:marRight w:val="0"/>
                      <w:marTop w:val="0"/>
                      <w:marBottom w:val="0"/>
                      <w:divBdr>
                        <w:top w:val="none" w:sz="0" w:space="0" w:color="auto"/>
                        <w:left w:val="none" w:sz="0" w:space="0" w:color="auto"/>
                        <w:bottom w:val="none" w:sz="0" w:space="0" w:color="auto"/>
                        <w:right w:val="none" w:sz="0" w:space="0" w:color="auto"/>
                      </w:divBdr>
                      <w:divsChild>
                        <w:div w:id="927542830">
                          <w:marLeft w:val="0"/>
                          <w:marRight w:val="0"/>
                          <w:marTop w:val="0"/>
                          <w:marBottom w:val="0"/>
                          <w:divBdr>
                            <w:top w:val="none" w:sz="0" w:space="0" w:color="auto"/>
                            <w:left w:val="none" w:sz="0" w:space="0" w:color="auto"/>
                            <w:bottom w:val="none" w:sz="0" w:space="0" w:color="auto"/>
                            <w:right w:val="none" w:sz="0" w:space="0" w:color="auto"/>
                          </w:divBdr>
                          <w:divsChild>
                            <w:div w:id="1623028725">
                              <w:marLeft w:val="0"/>
                              <w:marRight w:val="0"/>
                              <w:marTop w:val="0"/>
                              <w:marBottom w:val="0"/>
                              <w:divBdr>
                                <w:top w:val="none" w:sz="0" w:space="0" w:color="auto"/>
                                <w:left w:val="none" w:sz="0" w:space="0" w:color="auto"/>
                                <w:bottom w:val="none" w:sz="0" w:space="0" w:color="auto"/>
                                <w:right w:val="none" w:sz="0" w:space="0" w:color="auto"/>
                              </w:divBdr>
                              <w:divsChild>
                                <w:div w:id="1577665139">
                                  <w:marLeft w:val="0"/>
                                  <w:marRight w:val="0"/>
                                  <w:marTop w:val="0"/>
                                  <w:marBottom w:val="0"/>
                                  <w:divBdr>
                                    <w:top w:val="none" w:sz="0" w:space="0" w:color="auto"/>
                                    <w:left w:val="none" w:sz="0" w:space="0" w:color="auto"/>
                                    <w:bottom w:val="none" w:sz="0" w:space="0" w:color="auto"/>
                                    <w:right w:val="none" w:sz="0" w:space="0" w:color="auto"/>
                                  </w:divBdr>
                                  <w:divsChild>
                                    <w:div w:id="152070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heben.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v@theben.d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3D5E1-33A9-4673-A220-185C5A77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4718</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PlanoCentro – der flachste Präsenzmelder</vt:lpstr>
      <vt:lpstr>PlanoCentro – der flachste Präsenzmelder</vt:lpstr>
    </vt:vector>
  </TitlesOfParts>
  <Company>Theben AG</Company>
  <LinksUpToDate>false</LinksUpToDate>
  <CharactersWithSpaces>5538</CharactersWithSpaces>
  <SharedDoc>false</SharedDoc>
  <HLinks>
    <vt:vector size="12" baseType="variant">
      <vt:variant>
        <vt:i4>1310800</vt:i4>
      </vt:variant>
      <vt:variant>
        <vt:i4>6</vt:i4>
      </vt:variant>
      <vt:variant>
        <vt:i4>0</vt:i4>
      </vt:variant>
      <vt:variant>
        <vt:i4>5</vt:i4>
      </vt:variant>
      <vt:variant>
        <vt:lpwstr>http://www.theben.de/</vt:lpwstr>
      </vt:variant>
      <vt:variant>
        <vt:lpwstr/>
      </vt:variant>
      <vt:variant>
        <vt:i4>5308518</vt:i4>
      </vt:variant>
      <vt:variant>
        <vt:i4>3</vt:i4>
      </vt:variant>
      <vt:variant>
        <vt:i4>0</vt:i4>
      </vt:variant>
      <vt:variant>
        <vt:i4>5</vt:i4>
      </vt:variant>
      <vt:variant>
        <vt:lpwstr>mailto:sv@theben.de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PlanoCentro – der flachste Präsenzmelder</dc:title>
  <dc:creator>ti</dc:creator>
  <cp:lastModifiedBy>sv</cp:lastModifiedBy>
  <cp:revision>3</cp:revision>
  <cp:lastPrinted>2016-02-08T08:13:00Z</cp:lastPrinted>
  <dcterms:created xsi:type="dcterms:W3CDTF">2016-02-29T10:59:00Z</dcterms:created>
  <dcterms:modified xsi:type="dcterms:W3CDTF">2016-03-04T10:25:00Z</dcterms:modified>
</cp:coreProperties>
</file>